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FAFD35" w14:textId="77777777" w:rsidR="00207547" w:rsidRPr="00C678DC" w:rsidRDefault="00384A0A" w:rsidP="00062EEA">
      <w:pPr>
        <w:spacing w:before="55"/>
        <w:jc w:val="center"/>
        <w:rPr>
          <w:b/>
          <w:i/>
          <w:lang w:val="es-EC"/>
        </w:rPr>
      </w:pPr>
      <w:bookmarkStart w:id="0" w:name="_GoBack"/>
      <w:bookmarkEnd w:id="0"/>
      <w:r w:rsidRPr="00C678DC">
        <w:rPr>
          <w:b/>
          <w:i/>
          <w:lang w:val="es-EC"/>
        </w:rPr>
        <w:t>REVISTA DE CIENCIAS POLITICAS Y RELACIONES INTERNACIONALES</w:t>
      </w:r>
    </w:p>
    <w:p w14:paraId="2AD0821E" w14:textId="77777777" w:rsidR="00207547" w:rsidRPr="00C678DC" w:rsidRDefault="00384A0A" w:rsidP="00062EEA">
      <w:pPr>
        <w:spacing w:before="126"/>
        <w:jc w:val="center"/>
        <w:rPr>
          <w:b/>
          <w:lang w:val="es-EC"/>
        </w:rPr>
      </w:pPr>
      <w:r w:rsidRPr="00C678DC">
        <w:rPr>
          <w:b/>
          <w:lang w:val="es-EC"/>
        </w:rPr>
        <w:t>Normas para la presentación de artículos</w:t>
      </w:r>
    </w:p>
    <w:p w14:paraId="1C1C84A7" w14:textId="77777777" w:rsidR="00207547" w:rsidRPr="00C678DC" w:rsidRDefault="00207547" w:rsidP="00062EEA">
      <w:pPr>
        <w:pStyle w:val="Textoindependiente"/>
        <w:spacing w:before="0"/>
        <w:ind w:left="0"/>
        <w:rPr>
          <w:b/>
          <w:lang w:val="es-EC"/>
        </w:rPr>
      </w:pPr>
    </w:p>
    <w:p w14:paraId="0D19C6A6" w14:textId="77777777" w:rsidR="00207547" w:rsidRPr="00C678DC" w:rsidRDefault="00207547" w:rsidP="00062EEA">
      <w:pPr>
        <w:pStyle w:val="Textoindependiente"/>
        <w:spacing w:before="1"/>
        <w:ind w:left="0"/>
        <w:rPr>
          <w:b/>
          <w:lang w:val="es-EC"/>
        </w:rPr>
      </w:pPr>
    </w:p>
    <w:p w14:paraId="30E688D3" w14:textId="77777777" w:rsidR="00207547" w:rsidRDefault="00384A0A" w:rsidP="00062EEA">
      <w:pPr>
        <w:pStyle w:val="Textoindependiente"/>
        <w:spacing w:before="1" w:line="360" w:lineRule="auto"/>
        <w:ind w:left="0"/>
        <w:jc w:val="both"/>
        <w:rPr>
          <w:lang w:val="es-EC"/>
        </w:rPr>
      </w:pPr>
      <w:r w:rsidRPr="00C678DC">
        <w:rPr>
          <w:i/>
          <w:lang w:val="es-EC"/>
        </w:rPr>
        <w:t>Ciencias Políticas y Relaciones Internacionales</w:t>
      </w:r>
      <w:r w:rsidR="00A53DEB">
        <w:rPr>
          <w:i/>
          <w:lang w:val="es-EC"/>
        </w:rPr>
        <w:t>: Revista de Investigación</w:t>
      </w:r>
      <w:r w:rsidRPr="00C678DC">
        <w:rPr>
          <w:i/>
          <w:lang w:val="es-EC"/>
        </w:rPr>
        <w:t xml:space="preserve"> </w:t>
      </w:r>
      <w:r w:rsidRPr="00C678DC">
        <w:rPr>
          <w:lang w:val="es-EC"/>
        </w:rPr>
        <w:t xml:space="preserve">es una publicación de la </w:t>
      </w:r>
      <w:r w:rsidR="00CA2040">
        <w:rPr>
          <w:lang w:val="es-EC"/>
        </w:rPr>
        <w:t>Escuela de Ciencias Políticas y Relaciones Internacionales</w:t>
      </w:r>
      <w:r w:rsidRPr="00C678DC">
        <w:rPr>
          <w:lang w:val="es-EC"/>
        </w:rPr>
        <w:t xml:space="preserve"> de la Universidad de las Américas en Quito, Ecuador. La revista publica artículos académicos, notas de investigación, artículos de revisión teórica y documentos de análisis de política pública con relevancia para el estudio y la práctica de las Ciencias Políticas y las Relaciones Internacionales, particularmente en el contexto latinoamericano. El Consejo Editorial busca mantener un equilibrio entre las disciplinas de Ciencias Políticas y Relaciones Internacionales, por lo tanto recibe artículos durante todo el año de importancia para una o ambas disciplinas. La revista recibe artículos de alumnos, profesores e investigadores profesionales a</w:t>
      </w:r>
      <w:r w:rsidR="00A53DEB">
        <w:rPr>
          <w:lang w:val="es-EC"/>
        </w:rPr>
        <w:t xml:space="preserve"> nivel nacional e internacional.</w:t>
      </w:r>
    </w:p>
    <w:p w14:paraId="171BDB2D" w14:textId="77777777" w:rsidR="00A53DEB" w:rsidRPr="00C678DC" w:rsidRDefault="00A53DEB" w:rsidP="00062EEA">
      <w:pPr>
        <w:pStyle w:val="Textoindependiente"/>
        <w:spacing w:before="1" w:line="360" w:lineRule="auto"/>
        <w:ind w:left="0"/>
        <w:jc w:val="both"/>
        <w:rPr>
          <w:lang w:val="es-EC"/>
        </w:rPr>
      </w:pPr>
    </w:p>
    <w:p w14:paraId="22B3FCA1" w14:textId="77777777" w:rsidR="00207547" w:rsidRDefault="00384A0A" w:rsidP="00062EEA">
      <w:pPr>
        <w:pStyle w:val="Textoindependiente"/>
        <w:spacing w:line="360" w:lineRule="auto"/>
        <w:ind w:left="0"/>
        <w:jc w:val="both"/>
        <w:rPr>
          <w:lang w:val="es-EC"/>
        </w:rPr>
      </w:pPr>
      <w:r w:rsidRPr="00C678DC">
        <w:rPr>
          <w:lang w:val="es-EC"/>
        </w:rPr>
        <w:t>Los artículos académicos deberían ser motivados por preguntas teóricas y basadas en investigación empírica. La revista no publica artículos de opinión, o los artículos de un estilo esencialmente editorial o narrativa. Las posiciones adoptadas por los autores están enteramente expresadas bajo su responsabilidad, y no representan la posición oficial del Consejo Editorial o de la revista. Las notas de investigación y los artículos de revisión deberían enfocarse en debates académicos con el fin de profundizar en una posición por medio de investigación y análisis original. Los documentos de análisis de política pública son piezas cortas y técnicas que promueven la forma de abordar un problema particular de la política pública nacional o internacional.</w:t>
      </w:r>
    </w:p>
    <w:p w14:paraId="6DEF7790" w14:textId="77777777" w:rsidR="00A53DEB" w:rsidRPr="00C678DC" w:rsidRDefault="00A53DEB" w:rsidP="00062EEA">
      <w:pPr>
        <w:pStyle w:val="Textoindependiente"/>
        <w:spacing w:line="360" w:lineRule="auto"/>
        <w:ind w:left="0"/>
        <w:jc w:val="both"/>
        <w:rPr>
          <w:lang w:val="es-EC"/>
        </w:rPr>
      </w:pPr>
    </w:p>
    <w:p w14:paraId="16CACFAB" w14:textId="77777777" w:rsidR="00207547" w:rsidRDefault="00384A0A" w:rsidP="00062EEA">
      <w:pPr>
        <w:pStyle w:val="Textoindependiente"/>
        <w:spacing w:line="360" w:lineRule="auto"/>
        <w:ind w:left="0"/>
        <w:jc w:val="both"/>
        <w:rPr>
          <w:lang w:val="es-EC"/>
        </w:rPr>
      </w:pPr>
      <w:r w:rsidRPr="00C678DC">
        <w:rPr>
          <w:lang w:val="es-EC"/>
        </w:rPr>
        <w:t>La revista recibe artículos escritos en español o en inglés. Los artículos académicos deberían tener ent</w:t>
      </w:r>
      <w:r w:rsidR="002C6615">
        <w:rPr>
          <w:lang w:val="es-EC"/>
        </w:rPr>
        <w:t>re 4</w:t>
      </w:r>
      <w:r w:rsidRPr="00C678DC">
        <w:rPr>
          <w:lang w:val="es-EC"/>
        </w:rPr>
        <w:t xml:space="preserve">.000 a </w:t>
      </w:r>
      <w:r w:rsidR="00CA2040">
        <w:rPr>
          <w:lang w:val="es-EC"/>
        </w:rPr>
        <w:t>8</w:t>
      </w:r>
      <w:r w:rsidRPr="00C678DC">
        <w:rPr>
          <w:lang w:val="es-EC"/>
        </w:rPr>
        <w:t>.000 palabras, con notas, tablas, figuras y apéndices. Los artículos más cortos o más largos también pueden ser considerados, pero tal vez no sean competitivos.</w:t>
      </w:r>
      <w:r w:rsidR="00F012D1">
        <w:rPr>
          <w:lang w:val="es-EC"/>
        </w:rPr>
        <w:t xml:space="preserve"> Todos los artículos deben ser originales y no deben estar pasando por otro proceso de revisión en otra revista.</w:t>
      </w:r>
    </w:p>
    <w:p w14:paraId="7D8D8C70" w14:textId="77777777" w:rsidR="00A53DEB" w:rsidRPr="00C678DC" w:rsidRDefault="00A53DEB" w:rsidP="00062EEA">
      <w:pPr>
        <w:pStyle w:val="Textoindependiente"/>
        <w:spacing w:line="360" w:lineRule="auto"/>
        <w:ind w:left="0"/>
        <w:jc w:val="both"/>
        <w:rPr>
          <w:lang w:val="es-EC"/>
        </w:rPr>
      </w:pPr>
    </w:p>
    <w:p w14:paraId="3A51A32B" w14:textId="77777777" w:rsidR="00207547" w:rsidRDefault="00384A0A" w:rsidP="00062EEA">
      <w:pPr>
        <w:pStyle w:val="Textoindependiente"/>
        <w:spacing w:line="360" w:lineRule="auto"/>
        <w:ind w:left="0"/>
        <w:jc w:val="both"/>
        <w:rPr>
          <w:lang w:val="es-EC"/>
        </w:rPr>
      </w:pPr>
      <w:r w:rsidRPr="00C678DC">
        <w:rPr>
          <w:lang w:val="es-EC"/>
        </w:rPr>
        <w:t xml:space="preserve">El Consejo Editorial se reserva el derecho de tomar decisiones sobre la publicación de los artículos, y en número de edición en la que ellos aparezcan. </w:t>
      </w:r>
      <w:r w:rsidR="00CA2040">
        <w:rPr>
          <w:lang w:val="es-EC"/>
        </w:rPr>
        <w:t>Además,</w:t>
      </w:r>
      <w:r w:rsidRPr="00C678DC">
        <w:rPr>
          <w:lang w:val="es-EC"/>
        </w:rPr>
        <w:t xml:space="preserve"> busca mantener el anonimato del autor durante el proceso de revisión editorial, en virtud del principio de doble ciego. Por lo tanto, l</w:t>
      </w:r>
      <w:r w:rsidR="00A53DEB">
        <w:rPr>
          <w:lang w:val="es-EC"/>
        </w:rPr>
        <w:t xml:space="preserve">os autores deben eliminar </w:t>
      </w:r>
      <w:proofErr w:type="spellStart"/>
      <w:r w:rsidR="00A53DEB">
        <w:rPr>
          <w:lang w:val="es-EC"/>
        </w:rPr>
        <w:t>auto</w:t>
      </w:r>
      <w:r w:rsidRPr="00C678DC">
        <w:rPr>
          <w:lang w:val="es-EC"/>
        </w:rPr>
        <w:t>referencias</w:t>
      </w:r>
      <w:proofErr w:type="spellEnd"/>
      <w:r w:rsidRPr="00C678DC">
        <w:rPr>
          <w:lang w:val="es-EC"/>
        </w:rPr>
        <w:t xml:space="preserve"> de sus artículos. Los manuscritos deben ser enviados electrónicamente con un resumen de no más de 200 palabras para </w:t>
      </w:r>
      <w:hyperlink r:id="rId10">
        <w:r w:rsidRPr="00C678DC">
          <w:rPr>
            <w:color w:val="000081"/>
            <w:lang w:val="es-EC"/>
          </w:rPr>
          <w:t>revistapolitica@udla.edu.ec</w:t>
        </w:r>
        <w:r w:rsidRPr="00C678DC">
          <w:rPr>
            <w:lang w:val="es-EC"/>
          </w:rPr>
          <w:t>.</w:t>
        </w:r>
      </w:hyperlink>
      <w:r w:rsidRPr="00C678DC">
        <w:rPr>
          <w:lang w:val="es-EC"/>
        </w:rPr>
        <w:t xml:space="preserve"> En un documento separado, los autores deben incluir información pertinente, tal como su nombre (s), grados </w:t>
      </w:r>
      <w:r w:rsidRPr="00C678DC">
        <w:rPr>
          <w:lang w:val="es-EC"/>
        </w:rPr>
        <w:lastRenderedPageBreak/>
        <w:t>académicos recibidos o en progreso,</w:t>
      </w:r>
      <w:r w:rsidR="00A53DEB">
        <w:rPr>
          <w:lang w:val="es-EC"/>
        </w:rPr>
        <w:t xml:space="preserve"> la afiliación institucional</w:t>
      </w:r>
      <w:r w:rsidRPr="00C678DC">
        <w:rPr>
          <w:lang w:val="es-EC"/>
        </w:rPr>
        <w:t>, la fecha de presentación, y una dirección postal completa y correo</w:t>
      </w:r>
      <w:r w:rsidRPr="00C678DC">
        <w:rPr>
          <w:spacing w:val="-20"/>
          <w:lang w:val="es-EC"/>
        </w:rPr>
        <w:t xml:space="preserve"> </w:t>
      </w:r>
      <w:r w:rsidRPr="00C678DC">
        <w:rPr>
          <w:lang w:val="es-EC"/>
        </w:rPr>
        <w:t>electrónico.</w:t>
      </w:r>
    </w:p>
    <w:p w14:paraId="68ED7379" w14:textId="77777777" w:rsidR="00FC22C5" w:rsidRPr="00C678DC" w:rsidRDefault="00FC22C5" w:rsidP="00062EEA">
      <w:pPr>
        <w:pStyle w:val="Textoindependiente"/>
        <w:spacing w:line="360" w:lineRule="auto"/>
        <w:ind w:left="0"/>
        <w:jc w:val="both"/>
        <w:rPr>
          <w:lang w:val="es-EC"/>
        </w:rPr>
      </w:pPr>
    </w:p>
    <w:p w14:paraId="7873D467" w14:textId="77777777" w:rsidR="00C678DC" w:rsidRDefault="00C678DC" w:rsidP="00062EEA">
      <w:pPr>
        <w:pStyle w:val="Textoindependiente"/>
        <w:spacing w:line="360" w:lineRule="auto"/>
        <w:ind w:left="0"/>
        <w:jc w:val="both"/>
        <w:rPr>
          <w:lang w:val="es-EC"/>
        </w:rPr>
      </w:pPr>
      <w:r>
        <w:rPr>
          <w:lang w:val="es-EC"/>
        </w:rPr>
        <w:t>Una vez revisado el resumen, un miembro del Equipo Editorial se contactará con el autor y le solicitará el envío del documento completo</w:t>
      </w:r>
      <w:r w:rsidR="00F012D1">
        <w:rPr>
          <w:lang w:val="es-EC"/>
        </w:rPr>
        <w:t>,</w:t>
      </w:r>
      <w:r>
        <w:rPr>
          <w:lang w:val="es-EC"/>
        </w:rPr>
        <w:t xml:space="preserve"> al igual que de toda tabla o gráfico en archivos </w:t>
      </w:r>
      <w:r w:rsidR="00F012D1">
        <w:rPr>
          <w:lang w:val="es-EC"/>
        </w:rPr>
        <w:t xml:space="preserve">separados </w:t>
      </w:r>
      <w:r>
        <w:rPr>
          <w:lang w:val="es-EC"/>
        </w:rPr>
        <w:t>en formato Excel o JPG según corresponda. Adicionalmente, toda tabla y figura deberá estar embebida en el lugar en el que debe aparecer en el texto.</w:t>
      </w:r>
    </w:p>
    <w:p w14:paraId="0EA85F65" w14:textId="77777777" w:rsidR="00C678DC" w:rsidRDefault="00C678DC" w:rsidP="00062EEA">
      <w:pPr>
        <w:pStyle w:val="Textoindependiente"/>
        <w:spacing w:line="360" w:lineRule="auto"/>
        <w:ind w:left="0"/>
        <w:jc w:val="both"/>
        <w:rPr>
          <w:lang w:val="es-EC"/>
        </w:rPr>
      </w:pPr>
    </w:p>
    <w:p w14:paraId="6C604F6D" w14:textId="77777777" w:rsidR="00FC22C5" w:rsidRDefault="00384A0A" w:rsidP="00062EEA">
      <w:pPr>
        <w:pStyle w:val="Textoindependiente"/>
        <w:spacing w:line="360" w:lineRule="auto"/>
        <w:ind w:left="0"/>
        <w:jc w:val="both"/>
        <w:rPr>
          <w:lang w:val="es-EC"/>
        </w:rPr>
      </w:pPr>
      <w:r w:rsidRPr="00C678DC">
        <w:rPr>
          <w:lang w:val="es-EC"/>
        </w:rPr>
        <w:t>Los artículos son inicialmente revisados por el Editor en Jefe y por lo menos otro Miembro del Equipo Editorial. Si un artículo se considera inadecuado para la revista en</w:t>
      </w:r>
      <w:r w:rsidR="00C678DC">
        <w:rPr>
          <w:lang w:val="es-EC"/>
        </w:rPr>
        <w:t xml:space="preserve"> </w:t>
      </w:r>
      <w:r w:rsidRPr="00C678DC">
        <w:rPr>
          <w:lang w:val="es-EC"/>
        </w:rPr>
        <w:t xml:space="preserve">esta etapa, los autores serán informados inmediatamente por el Editor en Jefe. Los artículos que son seleccionados por el Editor en Jefe y el Equipo Editorial serán revisados por árbitros adicionales desde </w:t>
      </w:r>
      <w:r w:rsidR="00FC22C5">
        <w:rPr>
          <w:lang w:val="es-EC"/>
        </w:rPr>
        <w:t>fuera</w:t>
      </w:r>
      <w:r w:rsidRPr="00C678DC">
        <w:rPr>
          <w:lang w:val="es-EC"/>
        </w:rPr>
        <w:t xml:space="preserve"> de la</w:t>
      </w:r>
      <w:r w:rsidR="00C678DC">
        <w:rPr>
          <w:lang w:val="es-EC"/>
        </w:rPr>
        <w:t xml:space="preserve"> </w:t>
      </w:r>
      <w:r w:rsidRPr="00C678DC">
        <w:rPr>
          <w:lang w:val="es-EC"/>
        </w:rPr>
        <w:t xml:space="preserve">Universidad de las Américas, en Quito. La práctica general es que los artículos seleccionados son revisados por al menos otro miembro del equipo editorial y de </w:t>
      </w:r>
      <w:r w:rsidRPr="00C678DC">
        <w:rPr>
          <w:spacing w:val="2"/>
          <w:lang w:val="es-EC"/>
        </w:rPr>
        <w:t xml:space="preserve">al </w:t>
      </w:r>
      <w:r w:rsidRPr="00C678DC">
        <w:rPr>
          <w:lang w:val="es-EC"/>
        </w:rPr>
        <w:t>menos un árbitro externo. Los árbitros proporcionan una recomendación al Consejo Editorial de si el artículo debe ser publicado, y, en el caso de una recomendación positiva, se someterán también sus</w:t>
      </w:r>
      <w:r w:rsidR="00FC22C5">
        <w:rPr>
          <w:lang w:val="es-EC"/>
        </w:rPr>
        <w:t xml:space="preserve"> comentarios sobre el artículo.</w:t>
      </w:r>
    </w:p>
    <w:p w14:paraId="45D3E91B" w14:textId="77777777" w:rsidR="00FC22C5" w:rsidRDefault="00FC22C5" w:rsidP="00062EEA">
      <w:pPr>
        <w:pStyle w:val="Textoindependiente"/>
        <w:spacing w:line="360" w:lineRule="auto"/>
        <w:ind w:left="0"/>
        <w:jc w:val="both"/>
        <w:rPr>
          <w:lang w:val="es-EC"/>
        </w:rPr>
      </w:pPr>
    </w:p>
    <w:p w14:paraId="6DA288D9" w14:textId="77777777" w:rsidR="00207547" w:rsidRPr="00C678DC" w:rsidRDefault="00384A0A" w:rsidP="00062EEA">
      <w:pPr>
        <w:pStyle w:val="Textoindependiente"/>
        <w:spacing w:line="360" w:lineRule="auto"/>
        <w:ind w:left="0"/>
        <w:jc w:val="both"/>
        <w:rPr>
          <w:lang w:val="es-EC"/>
        </w:rPr>
      </w:pPr>
      <w:r w:rsidRPr="00C678DC">
        <w:rPr>
          <w:lang w:val="es-EC"/>
        </w:rPr>
        <w:t>Los autores de los artículos seleccionados recibirán una decisión y comentarios sobre sus artículos  dentro de dos o tres meses siguientes a la presentación, en la que autores deberán trabajar para hacer frente a cualquier comentario planteado por los revisores con el fin de publicar sus artículos. Si el Editor en Jefe considera que las sugerencias realizadas no se han abordado suficientemente, el Consejo Editorial se reserva el derecho de no publicar el artículo, o dar al autor oportunidades adicionales para trabajar sobre el  texto hasta que los requisitos estipulados sean</w:t>
      </w:r>
      <w:r w:rsidRPr="00C678DC">
        <w:rPr>
          <w:spacing w:val="-17"/>
          <w:lang w:val="es-EC"/>
        </w:rPr>
        <w:t xml:space="preserve"> </w:t>
      </w:r>
      <w:r w:rsidRPr="00C678DC">
        <w:rPr>
          <w:lang w:val="es-EC"/>
        </w:rPr>
        <w:t>satisfechos.</w:t>
      </w:r>
    </w:p>
    <w:p w14:paraId="0F68D715" w14:textId="77777777" w:rsidR="00FC22C5" w:rsidRPr="00C678DC" w:rsidRDefault="00FC22C5" w:rsidP="00062EEA">
      <w:pPr>
        <w:pStyle w:val="Textoindependiente"/>
        <w:spacing w:before="0"/>
        <w:ind w:left="0"/>
        <w:rPr>
          <w:lang w:val="es-EC"/>
        </w:rPr>
      </w:pPr>
    </w:p>
    <w:p w14:paraId="441009FC" w14:textId="77777777" w:rsidR="00207547" w:rsidRPr="00C678DC" w:rsidRDefault="00384A0A" w:rsidP="00062EEA">
      <w:pPr>
        <w:pStyle w:val="Ttulo1"/>
        <w:spacing w:before="127"/>
        <w:ind w:left="0" w:right="0"/>
        <w:jc w:val="both"/>
        <w:rPr>
          <w:lang w:val="es-EC"/>
        </w:rPr>
      </w:pPr>
      <w:r w:rsidRPr="00C678DC">
        <w:rPr>
          <w:lang w:val="es-EC"/>
        </w:rPr>
        <w:t>Normas de estilo</w:t>
      </w:r>
    </w:p>
    <w:p w14:paraId="365BDBB8" w14:textId="77777777" w:rsidR="00207547" w:rsidRPr="00C678DC" w:rsidRDefault="00207547" w:rsidP="00062EEA">
      <w:pPr>
        <w:pStyle w:val="Textoindependiente"/>
        <w:spacing w:before="0"/>
        <w:ind w:left="0"/>
        <w:rPr>
          <w:b/>
          <w:lang w:val="es-EC"/>
        </w:rPr>
      </w:pPr>
    </w:p>
    <w:p w14:paraId="7D08ED25" w14:textId="77777777" w:rsidR="00207547" w:rsidRPr="00C678DC" w:rsidRDefault="00207547" w:rsidP="00062EEA">
      <w:pPr>
        <w:pStyle w:val="Textoindependiente"/>
        <w:spacing w:before="2"/>
        <w:ind w:left="0"/>
        <w:rPr>
          <w:b/>
          <w:lang w:val="es-EC"/>
        </w:rPr>
      </w:pPr>
    </w:p>
    <w:p w14:paraId="5A7E9356" w14:textId="77777777" w:rsidR="00207547" w:rsidRDefault="00384A0A" w:rsidP="00062EEA">
      <w:pPr>
        <w:pStyle w:val="Textoindependiente"/>
        <w:spacing w:before="0" w:line="360" w:lineRule="auto"/>
        <w:ind w:left="0"/>
        <w:jc w:val="both"/>
        <w:rPr>
          <w:lang w:val="es-EC"/>
        </w:rPr>
      </w:pPr>
      <w:r w:rsidRPr="00C678DC">
        <w:rPr>
          <w:lang w:val="es-EC"/>
        </w:rPr>
        <w:t xml:space="preserve">A partir de su tercera edición, </w:t>
      </w:r>
      <w:r w:rsidRPr="00C678DC">
        <w:rPr>
          <w:i/>
          <w:lang w:val="es-EC"/>
        </w:rPr>
        <w:t>Ciencias Políticas y Relaciones Internacionales</w:t>
      </w:r>
      <w:r w:rsidR="00FC22C5">
        <w:rPr>
          <w:i/>
          <w:lang w:val="es-EC"/>
        </w:rPr>
        <w:t>: Revista de Investigación</w:t>
      </w:r>
      <w:r w:rsidRPr="00C678DC">
        <w:rPr>
          <w:i/>
          <w:lang w:val="es-EC"/>
        </w:rPr>
        <w:t xml:space="preserve"> </w:t>
      </w:r>
      <w:r w:rsidRPr="00C678DC">
        <w:rPr>
          <w:lang w:val="es-EC"/>
        </w:rPr>
        <w:t xml:space="preserve">se ajustará a </w:t>
      </w:r>
      <w:proofErr w:type="spellStart"/>
      <w:r w:rsidRPr="00C678DC">
        <w:rPr>
          <w:i/>
          <w:lang w:val="es-EC"/>
        </w:rPr>
        <w:t>The</w:t>
      </w:r>
      <w:proofErr w:type="spellEnd"/>
      <w:r w:rsidRPr="00C678DC">
        <w:rPr>
          <w:i/>
          <w:lang w:val="es-EC"/>
        </w:rPr>
        <w:t xml:space="preserve"> Chicago Manual of Style, 16</w:t>
      </w:r>
      <w:r w:rsidRPr="00C678DC">
        <w:rPr>
          <w:i/>
          <w:sz w:val="13"/>
          <w:lang w:val="es-EC"/>
        </w:rPr>
        <w:t xml:space="preserve">th </w:t>
      </w:r>
      <w:proofErr w:type="spellStart"/>
      <w:r w:rsidRPr="00C678DC">
        <w:rPr>
          <w:i/>
          <w:lang w:val="es-EC"/>
        </w:rPr>
        <w:t>Edition</w:t>
      </w:r>
      <w:proofErr w:type="spellEnd"/>
      <w:r w:rsidRPr="00C678DC">
        <w:rPr>
          <w:lang w:val="es-EC"/>
        </w:rPr>
        <w:t xml:space="preserve">. El Manual Chicago guiará preguntas de las citas y referencias, y, en lo posible, las cuestiones de la gramática y el estilo. Dado que la revista publica artículos tanto en los idiomas español e inglés, los artículos deben cumplir con sus respectivas normas lingüísticas. Los autores deberán ubicar sus artículos en el marco de la literatura académica existente sobre el tema, mediante el uso de notas al pie. Estas notas deben ser desde el principio en el manuscrito y remitir a los lectores a los artículos antecedentes, sobre todo cuando </w:t>
      </w:r>
      <w:r w:rsidRPr="00C678DC">
        <w:rPr>
          <w:lang w:val="es-EC"/>
        </w:rPr>
        <w:lastRenderedPageBreak/>
        <w:t>hay un debate en la literatura. El Consejo Editorial evitará la publicación de una investigación poco original, sin embargo, en el caso de la supervisión del Consejo Editorial, la responsabilidad por la publicación de tal investigación recaerá en última instancia en el autor.</w:t>
      </w:r>
    </w:p>
    <w:p w14:paraId="44E71D7D" w14:textId="77777777" w:rsidR="00FC22C5" w:rsidRPr="00C678DC" w:rsidRDefault="00FC22C5" w:rsidP="00062EEA">
      <w:pPr>
        <w:pStyle w:val="Textoindependiente"/>
        <w:spacing w:before="0" w:line="360" w:lineRule="auto"/>
        <w:ind w:left="0"/>
        <w:jc w:val="both"/>
        <w:rPr>
          <w:lang w:val="es-EC"/>
        </w:rPr>
      </w:pPr>
    </w:p>
    <w:p w14:paraId="716316AE" w14:textId="77777777" w:rsidR="00207547" w:rsidRPr="00C678DC" w:rsidRDefault="00384A0A" w:rsidP="00062EEA">
      <w:pPr>
        <w:pStyle w:val="Textoindependiente"/>
        <w:spacing w:before="55" w:line="362" w:lineRule="auto"/>
        <w:ind w:left="0"/>
        <w:jc w:val="both"/>
        <w:rPr>
          <w:lang w:val="es-EC"/>
        </w:rPr>
      </w:pPr>
      <w:r w:rsidRPr="00C678DC">
        <w:rPr>
          <w:lang w:val="es-EC"/>
        </w:rPr>
        <w:t>A continuación se proporcionan ejemplos de algunos de los formatos más comunes para las notas bibliográficas.</w:t>
      </w:r>
    </w:p>
    <w:p w14:paraId="0169FBFD" w14:textId="77777777" w:rsidR="00207547" w:rsidRPr="00C678DC" w:rsidRDefault="00207547" w:rsidP="00062EEA">
      <w:pPr>
        <w:pStyle w:val="Textoindependiente"/>
        <w:spacing w:before="9"/>
        <w:ind w:left="0"/>
        <w:rPr>
          <w:sz w:val="32"/>
          <w:lang w:val="es-EC"/>
        </w:rPr>
      </w:pPr>
    </w:p>
    <w:p w14:paraId="59F4C63E" w14:textId="77777777" w:rsidR="00207547" w:rsidRDefault="00384A0A" w:rsidP="00062EEA">
      <w:pPr>
        <w:pStyle w:val="Ttulo1"/>
        <w:spacing w:before="0"/>
        <w:ind w:left="0" w:right="0"/>
        <w:jc w:val="both"/>
        <w:rPr>
          <w:lang w:val="es-EC"/>
        </w:rPr>
      </w:pPr>
      <w:r w:rsidRPr="00C678DC">
        <w:rPr>
          <w:lang w:val="es-EC"/>
        </w:rPr>
        <w:t>NOTAS DE FONDO</w:t>
      </w:r>
    </w:p>
    <w:p w14:paraId="1E660E3F" w14:textId="77777777" w:rsidR="00FC22C5" w:rsidRPr="00C678DC" w:rsidRDefault="00FC22C5" w:rsidP="00062EEA">
      <w:pPr>
        <w:pStyle w:val="Ttulo1"/>
        <w:spacing w:before="0"/>
        <w:ind w:left="0" w:right="0"/>
        <w:jc w:val="both"/>
        <w:rPr>
          <w:lang w:val="es-EC"/>
        </w:rPr>
      </w:pPr>
    </w:p>
    <w:p w14:paraId="4C3D3E09" w14:textId="77777777" w:rsidR="00FC22C5" w:rsidRDefault="00384A0A" w:rsidP="00062EEA">
      <w:pPr>
        <w:pStyle w:val="Textoindependiente"/>
        <w:spacing w:before="128" w:line="360" w:lineRule="auto"/>
        <w:ind w:left="0"/>
        <w:jc w:val="both"/>
        <w:rPr>
          <w:lang w:val="es-EC"/>
        </w:rPr>
      </w:pPr>
      <w:r w:rsidRPr="00C678DC">
        <w:rPr>
          <w:lang w:val="es-EC"/>
        </w:rPr>
        <w:t xml:space="preserve">A menudo es útil al principio de un manuscrito para colocar el artículo de uno dentro  de la literatura académica existente a través de la utilización de las notas de fondo. </w:t>
      </w:r>
    </w:p>
    <w:p w14:paraId="6481AD1E" w14:textId="77777777" w:rsidR="00207547" w:rsidRDefault="00384A0A" w:rsidP="00062EEA">
      <w:pPr>
        <w:pStyle w:val="Textoindependiente"/>
        <w:spacing w:before="128" w:line="360" w:lineRule="auto"/>
        <w:ind w:left="0"/>
        <w:jc w:val="both"/>
        <w:rPr>
          <w:lang w:val="es-EC"/>
        </w:rPr>
      </w:pPr>
      <w:r w:rsidRPr="00C678DC">
        <w:rPr>
          <w:lang w:val="es-EC"/>
        </w:rPr>
        <w:t>El siguiente es un ejemplo de una nota tan</w:t>
      </w:r>
      <w:r w:rsidRPr="00C678DC">
        <w:rPr>
          <w:spacing w:val="-15"/>
          <w:lang w:val="es-EC"/>
        </w:rPr>
        <w:t xml:space="preserve"> </w:t>
      </w:r>
      <w:r w:rsidR="00FC22C5">
        <w:rPr>
          <w:lang w:val="es-EC"/>
        </w:rPr>
        <w:t>sustantiva:</w:t>
      </w:r>
    </w:p>
    <w:p w14:paraId="5DDB4D89" w14:textId="77777777" w:rsidR="00FC22C5" w:rsidRPr="00C678DC" w:rsidRDefault="00FC22C5" w:rsidP="00062EEA">
      <w:pPr>
        <w:pStyle w:val="Textoindependiente"/>
        <w:spacing w:before="128" w:line="360" w:lineRule="auto"/>
        <w:ind w:left="0"/>
        <w:jc w:val="both"/>
        <w:rPr>
          <w:lang w:val="es-EC"/>
        </w:rPr>
      </w:pPr>
    </w:p>
    <w:p w14:paraId="413A615A" w14:textId="77777777" w:rsidR="00207547" w:rsidRDefault="00384A0A" w:rsidP="00062EEA">
      <w:pPr>
        <w:pStyle w:val="Textoindependiente"/>
        <w:spacing w:line="357" w:lineRule="auto"/>
        <w:ind w:left="0"/>
        <w:jc w:val="both"/>
        <w:rPr>
          <w:sz w:val="14"/>
        </w:rPr>
      </w:pPr>
      <w:r>
        <w:t xml:space="preserve">“The number of articles in academic international relations journals that focus on security aspects of the cyber revolution is small. They include Ronald J. </w:t>
      </w:r>
      <w:proofErr w:type="spellStart"/>
      <w:r>
        <w:t>Deibert</w:t>
      </w:r>
      <w:proofErr w:type="spellEnd"/>
      <w:r>
        <w:t xml:space="preserve">, “Black Code: Censorship, Surveillance, and Militarization of Cyberspace,” </w:t>
      </w:r>
      <w:r>
        <w:rPr>
          <w:i/>
        </w:rPr>
        <w:t xml:space="preserve">Millennium, </w:t>
      </w:r>
      <w:r>
        <w:t xml:space="preserve">Vol. 32, No. 2 (December 2003), pp. 501–530; Johan Eriksson and </w:t>
      </w:r>
      <w:proofErr w:type="spellStart"/>
      <w:r>
        <w:t>Giampiero</w:t>
      </w:r>
      <w:proofErr w:type="spellEnd"/>
      <w:r>
        <w:t xml:space="preserve"> </w:t>
      </w:r>
      <w:proofErr w:type="spellStart"/>
      <w:r>
        <w:t>Giacomello</w:t>
      </w:r>
      <w:proofErr w:type="spellEnd"/>
      <w:r>
        <w:t xml:space="preserve">,  “The Information Revolution, Security, and International Relations: The (IR)relevant Theory?” </w:t>
      </w:r>
      <w:r>
        <w:rPr>
          <w:i/>
        </w:rPr>
        <w:t xml:space="preserve">International Political Science Review, </w:t>
      </w:r>
      <w:r>
        <w:t xml:space="preserve">Vol. 27, No. 3 (July 2006), pp. 221– 244; </w:t>
      </w:r>
      <w:proofErr w:type="spellStart"/>
      <w:r>
        <w:t>Lene</w:t>
      </w:r>
      <w:proofErr w:type="spellEnd"/>
      <w:r>
        <w:t xml:space="preserve"> Hansen and Helen </w:t>
      </w:r>
      <w:proofErr w:type="spellStart"/>
      <w:r>
        <w:t>Nissenbaum</w:t>
      </w:r>
      <w:proofErr w:type="spellEnd"/>
      <w:r>
        <w:t xml:space="preserve">, “Digital Disaster, Cyber Security, and the Copenhagen School,” </w:t>
      </w:r>
      <w:r>
        <w:rPr>
          <w:i/>
        </w:rPr>
        <w:t xml:space="preserve">International Studies Quarterly, </w:t>
      </w:r>
      <w:r>
        <w:t xml:space="preserve">Vol. 53, No. 4 (December 2009), pp. 1155 1175; and Mary M. </w:t>
      </w:r>
      <w:proofErr w:type="spellStart"/>
      <w:r>
        <w:t>Manjikian</w:t>
      </w:r>
      <w:proofErr w:type="spellEnd"/>
      <w:r>
        <w:t xml:space="preserve">, “From Global Village to Virtual Battlespace:  The Colonizing of the Internet and the Extension of Realpolitik,” </w:t>
      </w:r>
      <w:r>
        <w:rPr>
          <w:i/>
        </w:rPr>
        <w:t xml:space="preserve">International Studies Quarterly, </w:t>
      </w:r>
      <w:r>
        <w:t>Vol. 54, No. 2 (June 2010), pp.</w:t>
      </w:r>
      <w:r>
        <w:rPr>
          <w:spacing w:val="-15"/>
        </w:rPr>
        <w:t xml:space="preserve"> </w:t>
      </w:r>
      <w:r w:rsidR="00457C80">
        <w:t>381–401.”</w:t>
      </w:r>
      <w:r w:rsidR="00457C80">
        <w:rPr>
          <w:rStyle w:val="Refdenotaalpie"/>
        </w:rPr>
        <w:footnoteReference w:id="1"/>
      </w:r>
    </w:p>
    <w:p w14:paraId="77B598B4" w14:textId="77777777" w:rsidR="00207547" w:rsidRDefault="00207547" w:rsidP="00062EEA">
      <w:pPr>
        <w:pStyle w:val="Textoindependiente"/>
        <w:ind w:left="0"/>
        <w:rPr>
          <w:sz w:val="32"/>
        </w:rPr>
      </w:pPr>
    </w:p>
    <w:p w14:paraId="0CB01785" w14:textId="77777777" w:rsidR="00207547" w:rsidRPr="00C678DC" w:rsidRDefault="00384A0A" w:rsidP="00062EEA">
      <w:pPr>
        <w:pStyle w:val="Ttulo1"/>
        <w:spacing w:before="0"/>
        <w:ind w:left="0" w:right="0"/>
        <w:jc w:val="both"/>
        <w:rPr>
          <w:lang w:val="es-EC"/>
        </w:rPr>
      </w:pPr>
      <w:r w:rsidRPr="00C678DC">
        <w:rPr>
          <w:lang w:val="es-EC"/>
        </w:rPr>
        <w:t>LIBROS</w:t>
      </w:r>
    </w:p>
    <w:p w14:paraId="5A8312F8" w14:textId="77777777" w:rsidR="00207547" w:rsidRPr="00C678DC" w:rsidRDefault="00384A0A" w:rsidP="00062EEA">
      <w:pPr>
        <w:spacing w:before="126"/>
        <w:jc w:val="both"/>
        <w:rPr>
          <w:b/>
          <w:lang w:val="es-EC"/>
        </w:rPr>
      </w:pPr>
      <w:r w:rsidRPr="00C678DC">
        <w:rPr>
          <w:b/>
          <w:lang w:val="es-EC"/>
        </w:rPr>
        <w:t>Primera nota</w:t>
      </w:r>
    </w:p>
    <w:p w14:paraId="717BA323" w14:textId="77777777" w:rsidR="00207547" w:rsidRPr="00C678DC" w:rsidRDefault="00207547" w:rsidP="00062EEA">
      <w:pPr>
        <w:pStyle w:val="Textoindependiente"/>
        <w:spacing w:before="0"/>
        <w:ind w:left="0"/>
        <w:rPr>
          <w:b/>
          <w:lang w:val="es-EC"/>
        </w:rPr>
      </w:pPr>
    </w:p>
    <w:p w14:paraId="2F2E56E6" w14:textId="77777777" w:rsidR="00207547" w:rsidRPr="00C678DC" w:rsidRDefault="00207547" w:rsidP="00062EEA">
      <w:pPr>
        <w:pStyle w:val="Textoindependiente"/>
        <w:spacing w:before="1"/>
        <w:ind w:left="0"/>
        <w:rPr>
          <w:b/>
          <w:lang w:val="es-EC"/>
        </w:rPr>
      </w:pPr>
    </w:p>
    <w:p w14:paraId="1FC87FA9" w14:textId="77777777" w:rsidR="00207547" w:rsidRPr="00C678DC" w:rsidRDefault="00384A0A" w:rsidP="00062EEA">
      <w:pPr>
        <w:pStyle w:val="Textoindependiente"/>
        <w:spacing w:before="1" w:line="360" w:lineRule="auto"/>
        <w:ind w:left="0"/>
        <w:jc w:val="both"/>
        <w:rPr>
          <w:lang w:val="es-EC"/>
        </w:rPr>
      </w:pPr>
      <w:r w:rsidRPr="00C678DC">
        <w:rPr>
          <w:lang w:val="es-EC"/>
        </w:rPr>
        <w:t xml:space="preserve">Nombre del autor completo, </w:t>
      </w:r>
      <w:r w:rsidRPr="00C678DC">
        <w:rPr>
          <w:i/>
          <w:lang w:val="es-EC"/>
        </w:rPr>
        <w:t xml:space="preserve">Título del libro </w:t>
      </w:r>
      <w:r w:rsidRPr="00C678DC">
        <w:rPr>
          <w:lang w:val="es-EC"/>
        </w:rPr>
        <w:t>(Ciudad de publicación: Editorial, Año de publicación), Página(s).</w:t>
      </w:r>
    </w:p>
    <w:p w14:paraId="69D64285" w14:textId="77777777" w:rsidR="00207547" w:rsidRPr="00C678DC" w:rsidRDefault="00207547" w:rsidP="00062EEA">
      <w:pPr>
        <w:pStyle w:val="Textoindependiente"/>
        <w:spacing w:before="0"/>
        <w:ind w:left="0"/>
        <w:rPr>
          <w:lang w:val="es-EC"/>
        </w:rPr>
      </w:pPr>
    </w:p>
    <w:p w14:paraId="5BC2D722" w14:textId="77777777" w:rsidR="00207547" w:rsidRDefault="00384A0A" w:rsidP="00062EEA">
      <w:pPr>
        <w:pStyle w:val="Textoindependiente"/>
        <w:spacing w:before="130"/>
        <w:ind w:left="0"/>
      </w:pPr>
      <w:r>
        <w:t xml:space="preserve">Henry Kissinger, </w:t>
      </w:r>
      <w:r>
        <w:rPr>
          <w:i/>
        </w:rPr>
        <w:t xml:space="preserve">Diplomacy </w:t>
      </w:r>
      <w:r>
        <w:t xml:space="preserve">(New York: Simon &amp; Schuster, 1994), </w:t>
      </w:r>
      <w:proofErr w:type="spellStart"/>
      <w:r>
        <w:t>pág</w:t>
      </w:r>
      <w:proofErr w:type="spellEnd"/>
      <w:r>
        <w:t>. 21.</w:t>
      </w:r>
    </w:p>
    <w:p w14:paraId="5CC425FE" w14:textId="77777777" w:rsidR="00207547" w:rsidRDefault="00207547" w:rsidP="00062EEA">
      <w:pPr>
        <w:pStyle w:val="Textoindependiente"/>
        <w:spacing w:before="0"/>
        <w:ind w:left="0"/>
      </w:pPr>
    </w:p>
    <w:p w14:paraId="6BF257AA" w14:textId="77777777" w:rsidR="00207547" w:rsidRDefault="00207547" w:rsidP="00062EEA">
      <w:pPr>
        <w:pStyle w:val="Textoindependiente"/>
        <w:spacing w:before="8"/>
        <w:ind w:left="0"/>
        <w:rPr>
          <w:sz w:val="21"/>
        </w:rPr>
      </w:pPr>
    </w:p>
    <w:p w14:paraId="4B19FF28" w14:textId="77777777" w:rsidR="00207547" w:rsidRPr="00C678DC" w:rsidRDefault="00384A0A" w:rsidP="00062EEA">
      <w:pPr>
        <w:pStyle w:val="Ttulo1"/>
        <w:spacing w:before="0"/>
        <w:ind w:left="0" w:right="0"/>
        <w:jc w:val="both"/>
        <w:rPr>
          <w:lang w:val="es-EC"/>
        </w:rPr>
      </w:pPr>
      <w:r w:rsidRPr="00C678DC">
        <w:rPr>
          <w:lang w:val="es-EC"/>
        </w:rPr>
        <w:t>Notas posteriores</w:t>
      </w:r>
    </w:p>
    <w:p w14:paraId="3F5E78AC" w14:textId="77777777" w:rsidR="00207547" w:rsidRPr="00C678DC" w:rsidRDefault="00384A0A" w:rsidP="00062EEA">
      <w:pPr>
        <w:spacing w:before="131"/>
        <w:jc w:val="both"/>
        <w:rPr>
          <w:lang w:val="es-EC"/>
        </w:rPr>
      </w:pPr>
      <w:r w:rsidRPr="00C678DC">
        <w:rPr>
          <w:lang w:val="es-EC"/>
        </w:rPr>
        <w:t xml:space="preserve">Apellido del autor, </w:t>
      </w:r>
      <w:r w:rsidRPr="00C678DC">
        <w:rPr>
          <w:i/>
          <w:lang w:val="es-EC"/>
        </w:rPr>
        <w:t>Título del Libro</w:t>
      </w:r>
      <w:r w:rsidRPr="00C678DC">
        <w:rPr>
          <w:lang w:val="es-EC"/>
        </w:rPr>
        <w:t>, número de página.</w:t>
      </w:r>
    </w:p>
    <w:p w14:paraId="264841D7" w14:textId="77777777" w:rsidR="00207547" w:rsidRPr="00C678DC" w:rsidRDefault="00384A0A" w:rsidP="00062EEA">
      <w:pPr>
        <w:spacing w:before="126"/>
        <w:rPr>
          <w:lang w:val="es-EC"/>
        </w:rPr>
      </w:pPr>
      <w:r w:rsidRPr="00C678DC">
        <w:rPr>
          <w:lang w:val="es-EC"/>
        </w:rPr>
        <w:t xml:space="preserve">Kissinger, </w:t>
      </w:r>
      <w:proofErr w:type="spellStart"/>
      <w:r w:rsidRPr="00C678DC">
        <w:rPr>
          <w:i/>
          <w:lang w:val="es-EC"/>
        </w:rPr>
        <w:t>op</w:t>
      </w:r>
      <w:proofErr w:type="spellEnd"/>
      <w:r w:rsidRPr="00C678DC">
        <w:rPr>
          <w:i/>
          <w:lang w:val="es-EC"/>
        </w:rPr>
        <w:t>. cit.</w:t>
      </w:r>
      <w:r w:rsidRPr="00C678DC">
        <w:rPr>
          <w:lang w:val="es-EC"/>
        </w:rPr>
        <w:t>, págs. 23–25.</w:t>
      </w:r>
    </w:p>
    <w:p w14:paraId="3D12A966" w14:textId="77777777" w:rsidR="00207547" w:rsidRPr="00C678DC" w:rsidRDefault="00384A0A" w:rsidP="00062EEA">
      <w:pPr>
        <w:pStyle w:val="Textoindependiente"/>
        <w:spacing w:before="126" w:line="360" w:lineRule="auto"/>
        <w:ind w:left="0"/>
        <w:jc w:val="both"/>
        <w:rPr>
          <w:lang w:val="es-EC"/>
        </w:rPr>
      </w:pPr>
      <w:r w:rsidRPr="00C678DC">
        <w:rPr>
          <w:lang w:val="es-EC"/>
        </w:rPr>
        <w:t>Si la primera nota es seguida inmediatamente por las referencias a la misma obra, sólo tiene que utilizar "ʺIbid."ʺ En lugar de poner el apellido del autor y el título del libro, los números de página todavía deben ser incluidos.</w:t>
      </w:r>
    </w:p>
    <w:p w14:paraId="0FF99529" w14:textId="77777777" w:rsidR="00207547" w:rsidRPr="00457C80" w:rsidRDefault="00384A0A" w:rsidP="00062EEA">
      <w:pPr>
        <w:pStyle w:val="Textoindependiente"/>
        <w:ind w:left="0"/>
        <w:rPr>
          <w:lang w:val="es-EC"/>
        </w:rPr>
      </w:pPr>
      <w:r w:rsidRPr="00457C80">
        <w:rPr>
          <w:lang w:val="es-EC"/>
        </w:rPr>
        <w:t>Ibíd., págs. 23–25.</w:t>
      </w:r>
    </w:p>
    <w:p w14:paraId="74DBF6F8" w14:textId="77777777" w:rsidR="00457C80" w:rsidRDefault="00457C80" w:rsidP="00062EEA">
      <w:pPr>
        <w:pStyle w:val="Ttulo1"/>
        <w:spacing w:before="53"/>
        <w:ind w:left="0" w:right="0"/>
        <w:jc w:val="both"/>
        <w:rPr>
          <w:lang w:val="es-EC"/>
        </w:rPr>
      </w:pPr>
    </w:p>
    <w:p w14:paraId="359E8753" w14:textId="77777777" w:rsidR="00207547" w:rsidRPr="00C678DC" w:rsidRDefault="00384A0A" w:rsidP="00062EEA">
      <w:pPr>
        <w:pStyle w:val="Ttulo1"/>
        <w:spacing w:before="53"/>
        <w:ind w:left="0" w:right="0"/>
        <w:jc w:val="both"/>
        <w:rPr>
          <w:lang w:val="es-EC"/>
        </w:rPr>
      </w:pPr>
      <w:r w:rsidRPr="00C678DC">
        <w:rPr>
          <w:lang w:val="es-EC"/>
        </w:rPr>
        <w:t>LIBROS CON UN EDITOR</w:t>
      </w:r>
    </w:p>
    <w:p w14:paraId="1DBA3F1D" w14:textId="77777777" w:rsidR="00207547" w:rsidRPr="00C678DC" w:rsidRDefault="00384A0A" w:rsidP="00062EEA">
      <w:pPr>
        <w:spacing w:before="128"/>
        <w:jc w:val="both"/>
        <w:rPr>
          <w:b/>
          <w:lang w:val="es-EC"/>
        </w:rPr>
      </w:pPr>
      <w:r w:rsidRPr="00C678DC">
        <w:rPr>
          <w:b/>
          <w:lang w:val="es-EC"/>
        </w:rPr>
        <w:t>Primera nota</w:t>
      </w:r>
    </w:p>
    <w:p w14:paraId="0D140BB6" w14:textId="77777777" w:rsidR="00207547" w:rsidRPr="00C678DC" w:rsidRDefault="00384A0A" w:rsidP="00062EEA">
      <w:pPr>
        <w:pStyle w:val="Textoindependiente"/>
        <w:spacing w:before="128" w:line="360" w:lineRule="auto"/>
        <w:ind w:left="0"/>
        <w:rPr>
          <w:lang w:val="es-EC"/>
        </w:rPr>
      </w:pPr>
      <w:r w:rsidRPr="00C678DC">
        <w:rPr>
          <w:lang w:val="es-EC"/>
        </w:rPr>
        <w:t xml:space="preserve">Nombre completo del editor, editor, </w:t>
      </w:r>
      <w:r w:rsidRPr="00C678DC">
        <w:rPr>
          <w:i/>
          <w:lang w:val="es-EC"/>
        </w:rPr>
        <w:t xml:space="preserve">Título del Libro </w:t>
      </w:r>
      <w:r w:rsidRPr="00C678DC">
        <w:rPr>
          <w:lang w:val="es-EC"/>
        </w:rPr>
        <w:t>(Ciudad de publicación: Editorial, Año de publicación), Página(s).</w:t>
      </w:r>
    </w:p>
    <w:p w14:paraId="5512063B" w14:textId="77777777" w:rsidR="00207547" w:rsidRDefault="00384A0A" w:rsidP="00062EEA">
      <w:pPr>
        <w:spacing w:before="3" w:line="360" w:lineRule="auto"/>
        <w:ind w:firstLine="707"/>
        <w:jc w:val="both"/>
      </w:pPr>
      <w:r>
        <w:t xml:space="preserve">Cynthia J. </w:t>
      </w:r>
      <w:proofErr w:type="spellStart"/>
      <w:r>
        <w:t>Arnson</w:t>
      </w:r>
      <w:proofErr w:type="spellEnd"/>
      <w:r>
        <w:t xml:space="preserve">, ed., </w:t>
      </w:r>
      <w:r>
        <w:rPr>
          <w:i/>
        </w:rPr>
        <w:t xml:space="preserve">In the Wake of War: Democratization and  Internal Armed Conflict in Latin America </w:t>
      </w:r>
      <w:r>
        <w:t xml:space="preserve">(Washington, D.C.: Woodrow Wilson Center Press, 2012), </w:t>
      </w:r>
      <w:proofErr w:type="spellStart"/>
      <w:r>
        <w:t>pág</w:t>
      </w:r>
      <w:proofErr w:type="spellEnd"/>
      <w:r>
        <w:t>. 7.</w:t>
      </w:r>
    </w:p>
    <w:p w14:paraId="2F85D95B" w14:textId="77777777" w:rsidR="00207547" w:rsidRPr="00C678DC" w:rsidRDefault="00384A0A" w:rsidP="00062EEA">
      <w:pPr>
        <w:pStyle w:val="Ttulo1"/>
        <w:spacing w:before="1"/>
        <w:ind w:left="0" w:right="0"/>
        <w:jc w:val="both"/>
        <w:rPr>
          <w:lang w:val="es-EC"/>
        </w:rPr>
      </w:pPr>
      <w:r w:rsidRPr="00C678DC">
        <w:rPr>
          <w:lang w:val="es-EC"/>
        </w:rPr>
        <w:t>Notas posteriores</w:t>
      </w:r>
    </w:p>
    <w:p w14:paraId="3CF03C52" w14:textId="77777777" w:rsidR="00457C80" w:rsidRDefault="00384A0A" w:rsidP="00062EEA">
      <w:pPr>
        <w:pStyle w:val="Textoindependiente"/>
        <w:spacing w:before="128" w:line="360" w:lineRule="auto"/>
        <w:ind w:left="0"/>
        <w:rPr>
          <w:lang w:val="es-EC"/>
        </w:rPr>
      </w:pPr>
      <w:proofErr w:type="spellStart"/>
      <w:r w:rsidRPr="00C678DC">
        <w:rPr>
          <w:lang w:val="es-EC"/>
        </w:rPr>
        <w:t>Arnson</w:t>
      </w:r>
      <w:proofErr w:type="spellEnd"/>
      <w:r w:rsidRPr="00C678DC">
        <w:rPr>
          <w:lang w:val="es-EC"/>
        </w:rPr>
        <w:t xml:space="preserve">, </w:t>
      </w:r>
      <w:proofErr w:type="spellStart"/>
      <w:r w:rsidRPr="00C678DC">
        <w:rPr>
          <w:i/>
          <w:lang w:val="es-EC"/>
        </w:rPr>
        <w:t>op</w:t>
      </w:r>
      <w:proofErr w:type="spellEnd"/>
      <w:r w:rsidRPr="00C678DC">
        <w:rPr>
          <w:i/>
          <w:lang w:val="es-EC"/>
        </w:rPr>
        <w:t>. cit.</w:t>
      </w:r>
      <w:r w:rsidR="00457C80">
        <w:rPr>
          <w:lang w:val="es-EC"/>
        </w:rPr>
        <w:t xml:space="preserve">, pág. </w:t>
      </w:r>
      <w:r w:rsidRPr="00C678DC">
        <w:rPr>
          <w:lang w:val="es-EC"/>
        </w:rPr>
        <w:t xml:space="preserve">101. </w:t>
      </w:r>
    </w:p>
    <w:p w14:paraId="6746DB78" w14:textId="77777777" w:rsidR="00207547" w:rsidRPr="00C678DC" w:rsidRDefault="00384A0A" w:rsidP="00062EEA">
      <w:pPr>
        <w:pStyle w:val="Textoindependiente"/>
        <w:spacing w:before="128" w:line="360" w:lineRule="auto"/>
        <w:ind w:left="0"/>
        <w:rPr>
          <w:lang w:val="es-EC"/>
        </w:rPr>
      </w:pPr>
      <w:r w:rsidRPr="00C678DC">
        <w:rPr>
          <w:lang w:val="es-EC"/>
        </w:rPr>
        <w:t>Ibíd., pág. 101.</w:t>
      </w:r>
    </w:p>
    <w:p w14:paraId="245E87F3" w14:textId="77777777" w:rsidR="00207547" w:rsidRPr="00C678DC" w:rsidRDefault="00207547" w:rsidP="00062EEA">
      <w:pPr>
        <w:pStyle w:val="Textoindependiente"/>
        <w:spacing w:before="0"/>
        <w:ind w:left="0"/>
        <w:rPr>
          <w:lang w:val="es-EC"/>
        </w:rPr>
      </w:pPr>
    </w:p>
    <w:p w14:paraId="59924AB2" w14:textId="77777777" w:rsidR="00207547" w:rsidRPr="00C678DC" w:rsidRDefault="00384A0A" w:rsidP="00062EEA">
      <w:pPr>
        <w:pStyle w:val="Ttulo1"/>
        <w:spacing w:before="129"/>
        <w:ind w:left="0" w:right="0"/>
        <w:jc w:val="both"/>
        <w:rPr>
          <w:lang w:val="es-EC"/>
        </w:rPr>
      </w:pPr>
      <w:r w:rsidRPr="00C678DC">
        <w:rPr>
          <w:lang w:val="es-EC"/>
        </w:rPr>
        <w:t>CAPÍTULO DENTRO DE UN LIBRO EDICIÓN</w:t>
      </w:r>
    </w:p>
    <w:p w14:paraId="5C486B33" w14:textId="77777777" w:rsidR="00207547" w:rsidRPr="00C678DC" w:rsidRDefault="00384A0A" w:rsidP="00062EEA">
      <w:pPr>
        <w:spacing w:before="126"/>
        <w:jc w:val="both"/>
        <w:rPr>
          <w:b/>
          <w:lang w:val="es-EC"/>
        </w:rPr>
      </w:pPr>
      <w:r w:rsidRPr="00C678DC">
        <w:rPr>
          <w:b/>
          <w:lang w:val="es-EC"/>
        </w:rPr>
        <w:t>Primera nota</w:t>
      </w:r>
    </w:p>
    <w:p w14:paraId="614569E1" w14:textId="77777777" w:rsidR="00207547" w:rsidRPr="00C678DC" w:rsidRDefault="00384A0A" w:rsidP="00062EEA">
      <w:pPr>
        <w:pStyle w:val="Textoindependiente"/>
        <w:spacing w:before="128" w:line="360" w:lineRule="auto"/>
        <w:ind w:left="0"/>
        <w:jc w:val="both"/>
        <w:rPr>
          <w:lang w:val="es-EC"/>
        </w:rPr>
      </w:pPr>
      <w:r w:rsidRPr="00C678DC">
        <w:rPr>
          <w:lang w:val="es-EC"/>
        </w:rPr>
        <w:t xml:space="preserve">Nombre completo del autor, “Título del capítulo,” en el Nombre completo del editor, editor, </w:t>
      </w:r>
      <w:r w:rsidRPr="00C678DC">
        <w:rPr>
          <w:i/>
          <w:lang w:val="es-EC"/>
        </w:rPr>
        <w:t xml:space="preserve">Título del Libro </w:t>
      </w:r>
      <w:r w:rsidRPr="00C678DC">
        <w:rPr>
          <w:lang w:val="es-EC"/>
        </w:rPr>
        <w:t>(Ciudad de publicación: Editorial, Año de publicación),  Página(s).</w:t>
      </w:r>
    </w:p>
    <w:p w14:paraId="3EFBBB39" w14:textId="77777777" w:rsidR="00207547" w:rsidRDefault="00384A0A" w:rsidP="00062EEA">
      <w:pPr>
        <w:pStyle w:val="Textoindependiente"/>
        <w:ind w:left="0"/>
      </w:pPr>
      <w:r>
        <w:t>Kenneth  N.  Waltz,  “A  Reply  to  My  Critics,”  in  Robert  O.  Keohane,      ed.,</w:t>
      </w:r>
    </w:p>
    <w:p w14:paraId="5A4A556B" w14:textId="77777777" w:rsidR="00207547" w:rsidRDefault="00384A0A" w:rsidP="00062EEA">
      <w:pPr>
        <w:spacing w:before="126"/>
        <w:jc w:val="both"/>
      </w:pPr>
      <w:r>
        <w:rPr>
          <w:i/>
        </w:rPr>
        <w:t xml:space="preserve">Neorealism and Its Critics </w:t>
      </w:r>
      <w:r>
        <w:t xml:space="preserve">(New York: Columbia University Press, 1986), </w:t>
      </w:r>
      <w:proofErr w:type="spellStart"/>
      <w:r>
        <w:t>pág</w:t>
      </w:r>
      <w:proofErr w:type="spellEnd"/>
      <w:r>
        <w:t>. 343.</w:t>
      </w:r>
    </w:p>
    <w:p w14:paraId="70BBD04C" w14:textId="77777777" w:rsidR="00207547" w:rsidRPr="00C678DC" w:rsidRDefault="00384A0A" w:rsidP="00062EEA">
      <w:pPr>
        <w:pStyle w:val="Ttulo1"/>
        <w:spacing w:before="124"/>
        <w:ind w:left="0" w:right="0"/>
        <w:jc w:val="both"/>
        <w:rPr>
          <w:lang w:val="es-EC"/>
        </w:rPr>
      </w:pPr>
      <w:r w:rsidRPr="00C678DC">
        <w:rPr>
          <w:lang w:val="es-EC"/>
        </w:rPr>
        <w:t>Notas posteriores</w:t>
      </w:r>
    </w:p>
    <w:p w14:paraId="7032D90F" w14:textId="77777777" w:rsidR="00457C80" w:rsidRDefault="00384A0A" w:rsidP="00062EEA">
      <w:pPr>
        <w:pStyle w:val="Textoindependiente"/>
        <w:spacing w:before="131" w:line="360" w:lineRule="auto"/>
        <w:ind w:left="0"/>
        <w:rPr>
          <w:lang w:val="es-EC"/>
        </w:rPr>
      </w:pPr>
      <w:proofErr w:type="spellStart"/>
      <w:r w:rsidRPr="00C678DC">
        <w:rPr>
          <w:lang w:val="es-EC"/>
        </w:rPr>
        <w:t>Waltz</w:t>
      </w:r>
      <w:proofErr w:type="spellEnd"/>
      <w:r w:rsidRPr="00C678DC">
        <w:rPr>
          <w:lang w:val="es-EC"/>
        </w:rPr>
        <w:t xml:space="preserve">, </w:t>
      </w:r>
      <w:proofErr w:type="spellStart"/>
      <w:r w:rsidRPr="00C678DC">
        <w:rPr>
          <w:i/>
          <w:lang w:val="es-EC"/>
        </w:rPr>
        <w:t>op</w:t>
      </w:r>
      <w:proofErr w:type="spellEnd"/>
      <w:r w:rsidRPr="00C678DC">
        <w:rPr>
          <w:i/>
          <w:lang w:val="es-EC"/>
        </w:rPr>
        <w:t>. cit</w:t>
      </w:r>
      <w:r w:rsidR="00457C80">
        <w:rPr>
          <w:lang w:val="es-EC"/>
        </w:rPr>
        <w:t xml:space="preserve">., pág. </w:t>
      </w:r>
      <w:r w:rsidRPr="00C678DC">
        <w:rPr>
          <w:lang w:val="es-EC"/>
        </w:rPr>
        <w:t xml:space="preserve">343. </w:t>
      </w:r>
    </w:p>
    <w:p w14:paraId="69BE128D" w14:textId="77777777" w:rsidR="00207547" w:rsidRPr="00C678DC" w:rsidRDefault="00384A0A" w:rsidP="00062EEA">
      <w:pPr>
        <w:pStyle w:val="Textoindependiente"/>
        <w:spacing w:before="131" w:line="360" w:lineRule="auto"/>
        <w:ind w:left="0"/>
        <w:rPr>
          <w:lang w:val="es-EC"/>
        </w:rPr>
      </w:pPr>
      <w:r w:rsidRPr="00C678DC">
        <w:rPr>
          <w:lang w:val="es-EC"/>
        </w:rPr>
        <w:t>Ibíd., pág. 343.</w:t>
      </w:r>
    </w:p>
    <w:p w14:paraId="3BDAA009" w14:textId="77777777" w:rsidR="00207547" w:rsidRPr="00C678DC" w:rsidRDefault="00207547" w:rsidP="00062EEA">
      <w:pPr>
        <w:pStyle w:val="Textoindependiente"/>
        <w:spacing w:before="0"/>
        <w:ind w:left="0"/>
        <w:rPr>
          <w:lang w:val="es-EC"/>
        </w:rPr>
      </w:pPr>
    </w:p>
    <w:p w14:paraId="4D3A59ED" w14:textId="77777777" w:rsidR="00207547" w:rsidRPr="00C678DC" w:rsidRDefault="00384A0A" w:rsidP="00062EEA">
      <w:pPr>
        <w:pStyle w:val="Ttulo1"/>
        <w:spacing w:before="127"/>
        <w:ind w:left="0" w:right="0"/>
        <w:jc w:val="both"/>
        <w:rPr>
          <w:lang w:val="es-EC"/>
        </w:rPr>
      </w:pPr>
      <w:r w:rsidRPr="00C678DC">
        <w:rPr>
          <w:lang w:val="es-EC"/>
        </w:rPr>
        <w:t>ARTICULOS DE REVISTAS</w:t>
      </w:r>
    </w:p>
    <w:p w14:paraId="5298BF13" w14:textId="77777777" w:rsidR="00207547" w:rsidRPr="00C678DC" w:rsidRDefault="00384A0A" w:rsidP="00062EEA">
      <w:pPr>
        <w:spacing w:before="126"/>
        <w:jc w:val="both"/>
        <w:rPr>
          <w:b/>
          <w:lang w:val="es-EC"/>
        </w:rPr>
      </w:pPr>
      <w:r w:rsidRPr="00C678DC">
        <w:rPr>
          <w:b/>
          <w:lang w:val="es-EC"/>
        </w:rPr>
        <w:t>Primera nota</w:t>
      </w:r>
    </w:p>
    <w:p w14:paraId="48E71DE9" w14:textId="77777777" w:rsidR="00207547" w:rsidRPr="00C678DC" w:rsidRDefault="00384A0A" w:rsidP="00062EEA">
      <w:pPr>
        <w:pStyle w:val="Textoindependiente"/>
        <w:spacing w:before="128" w:line="360" w:lineRule="auto"/>
        <w:ind w:left="0"/>
        <w:rPr>
          <w:lang w:val="es-EC"/>
        </w:rPr>
      </w:pPr>
      <w:r w:rsidRPr="00C678DC">
        <w:rPr>
          <w:lang w:val="es-EC"/>
        </w:rPr>
        <w:t xml:space="preserve">Nombre completo del autor, “Título del artículo,” </w:t>
      </w:r>
      <w:r w:rsidRPr="00C678DC">
        <w:rPr>
          <w:i/>
          <w:lang w:val="es-EC"/>
        </w:rPr>
        <w:t>Nombre de la Revista</w:t>
      </w:r>
      <w:r w:rsidRPr="00C678DC">
        <w:rPr>
          <w:lang w:val="es-EC"/>
        </w:rPr>
        <w:t>, Número de volumen, Número de emisión (Temporada y año de publicación), Página(s).</w:t>
      </w:r>
    </w:p>
    <w:p w14:paraId="65733D99" w14:textId="77777777" w:rsidR="00207547" w:rsidRDefault="00384A0A" w:rsidP="00062EEA">
      <w:pPr>
        <w:pStyle w:val="Textoindependiente"/>
        <w:ind w:left="0"/>
      </w:pPr>
      <w:r>
        <w:t>John   J.   Mearsheimer,   “The   False   Promise   of   International  Institutions,”</w:t>
      </w:r>
      <w:r w:rsidR="00457C80">
        <w:t xml:space="preserve"> </w:t>
      </w:r>
      <w:r>
        <w:rPr>
          <w:i/>
        </w:rPr>
        <w:t>International Security</w:t>
      </w:r>
      <w:r>
        <w:t xml:space="preserve">, Vol. 19, </w:t>
      </w:r>
      <w:proofErr w:type="spellStart"/>
      <w:r>
        <w:t>Núm</w:t>
      </w:r>
      <w:proofErr w:type="spellEnd"/>
      <w:r>
        <w:t xml:space="preserve">. 3 (Winter 1994/95), </w:t>
      </w:r>
      <w:proofErr w:type="spellStart"/>
      <w:r>
        <w:t>pág</w:t>
      </w:r>
      <w:proofErr w:type="spellEnd"/>
      <w:r>
        <w:t>. 10.</w:t>
      </w:r>
    </w:p>
    <w:p w14:paraId="110EFB24" w14:textId="77777777" w:rsidR="00207547" w:rsidRPr="00C678DC" w:rsidRDefault="00384A0A" w:rsidP="00062EEA">
      <w:pPr>
        <w:pStyle w:val="Textoindependiente"/>
        <w:spacing w:before="128" w:line="360" w:lineRule="auto"/>
        <w:ind w:left="0"/>
        <w:rPr>
          <w:lang w:val="es-EC"/>
        </w:rPr>
      </w:pPr>
      <w:r w:rsidRPr="00C678DC">
        <w:rPr>
          <w:lang w:val="es-EC"/>
        </w:rPr>
        <w:lastRenderedPageBreak/>
        <w:t>Si uno está haciendo una mención general a la totalidad del artículo de revista, a continuación, se debe incluir la gama completa de las páginas.</w:t>
      </w:r>
    </w:p>
    <w:p w14:paraId="06C53E6B" w14:textId="77777777" w:rsidR="00207547" w:rsidRPr="00457C80" w:rsidRDefault="00384A0A" w:rsidP="00062EEA">
      <w:pPr>
        <w:pStyle w:val="Textoindependiente"/>
        <w:ind w:left="0"/>
        <w:jc w:val="both"/>
        <w:rPr>
          <w:lang w:val="es-EC"/>
        </w:rPr>
      </w:pPr>
      <w:r>
        <w:t>John   J.   Mearsheimer,   “The   False   Promise   of   I</w:t>
      </w:r>
      <w:r w:rsidR="00457C80">
        <w:t xml:space="preserve">nternational </w:t>
      </w:r>
      <w:r>
        <w:t>Institutions,”</w:t>
      </w:r>
      <w:r w:rsidR="00457C80">
        <w:t xml:space="preserve"> </w:t>
      </w:r>
      <w:r>
        <w:rPr>
          <w:i/>
        </w:rPr>
        <w:t>International Security</w:t>
      </w:r>
      <w:r>
        <w:t xml:space="preserve">, Vol. 19, </w:t>
      </w:r>
      <w:proofErr w:type="spellStart"/>
      <w:r>
        <w:t>Núm</w:t>
      </w:r>
      <w:proofErr w:type="spellEnd"/>
      <w:r>
        <w:t xml:space="preserve">. 3 (Winter 1994/95), </w:t>
      </w:r>
      <w:proofErr w:type="spellStart"/>
      <w:r>
        <w:t>págs</w:t>
      </w:r>
      <w:proofErr w:type="spellEnd"/>
      <w:r>
        <w:t xml:space="preserve">. </w:t>
      </w:r>
      <w:r w:rsidR="00457C80">
        <w:rPr>
          <w:lang w:val="es-EC"/>
        </w:rPr>
        <w:t>5-</w:t>
      </w:r>
      <w:r w:rsidRPr="00C678DC">
        <w:rPr>
          <w:lang w:val="es-EC"/>
        </w:rPr>
        <w:t>49.</w:t>
      </w:r>
    </w:p>
    <w:p w14:paraId="57F83409" w14:textId="77777777" w:rsidR="00207547" w:rsidRPr="00C678DC" w:rsidRDefault="00384A0A" w:rsidP="00062EEA">
      <w:pPr>
        <w:pStyle w:val="Ttulo1"/>
        <w:spacing w:before="124"/>
        <w:ind w:left="0" w:right="0"/>
        <w:jc w:val="both"/>
        <w:rPr>
          <w:lang w:val="es-EC"/>
        </w:rPr>
      </w:pPr>
      <w:r w:rsidRPr="00C678DC">
        <w:rPr>
          <w:lang w:val="es-EC"/>
        </w:rPr>
        <w:t>Notas posteriores</w:t>
      </w:r>
    </w:p>
    <w:p w14:paraId="67F11AB4" w14:textId="77777777" w:rsidR="00457C80" w:rsidRDefault="00384A0A" w:rsidP="00062EEA">
      <w:pPr>
        <w:pStyle w:val="Textoindependiente"/>
        <w:spacing w:before="129" w:line="360" w:lineRule="auto"/>
        <w:ind w:left="0"/>
        <w:rPr>
          <w:lang w:val="es-EC"/>
        </w:rPr>
      </w:pPr>
      <w:proofErr w:type="spellStart"/>
      <w:r w:rsidRPr="00C678DC">
        <w:rPr>
          <w:lang w:val="es-EC"/>
        </w:rPr>
        <w:t>Mearsheimer</w:t>
      </w:r>
      <w:proofErr w:type="spellEnd"/>
      <w:r w:rsidRPr="00C678DC">
        <w:rPr>
          <w:lang w:val="es-EC"/>
        </w:rPr>
        <w:t xml:space="preserve">, </w:t>
      </w:r>
      <w:proofErr w:type="spellStart"/>
      <w:r w:rsidRPr="00C678DC">
        <w:rPr>
          <w:i/>
          <w:lang w:val="es-EC"/>
        </w:rPr>
        <w:t>op</w:t>
      </w:r>
      <w:proofErr w:type="spellEnd"/>
      <w:r w:rsidRPr="00C678DC">
        <w:rPr>
          <w:i/>
          <w:lang w:val="es-EC"/>
        </w:rPr>
        <w:t>. cit</w:t>
      </w:r>
      <w:r w:rsidRPr="00C678DC">
        <w:rPr>
          <w:lang w:val="es-EC"/>
        </w:rPr>
        <w:t xml:space="preserve">., págs. </w:t>
      </w:r>
      <w:r w:rsidRPr="00457C80">
        <w:rPr>
          <w:lang w:val="es-EC"/>
        </w:rPr>
        <w:t>9</w:t>
      </w:r>
      <w:r w:rsidR="00457C80">
        <w:rPr>
          <w:lang w:val="es-EC"/>
        </w:rPr>
        <w:t xml:space="preserve"> </w:t>
      </w:r>
      <w:r w:rsidRPr="00457C80">
        <w:rPr>
          <w:lang w:val="es-EC"/>
        </w:rPr>
        <w:t xml:space="preserve">–14. </w:t>
      </w:r>
    </w:p>
    <w:p w14:paraId="279A58A3" w14:textId="77777777" w:rsidR="00FC22C5" w:rsidRDefault="00384A0A" w:rsidP="00062EEA">
      <w:pPr>
        <w:pStyle w:val="Textoindependiente"/>
        <w:spacing w:before="129" w:line="360" w:lineRule="auto"/>
        <w:ind w:left="0"/>
        <w:rPr>
          <w:lang w:val="es-EC"/>
        </w:rPr>
      </w:pPr>
      <w:r w:rsidRPr="00C678DC">
        <w:rPr>
          <w:lang w:val="es-EC"/>
        </w:rPr>
        <w:t>Ibíd., págs. 9–14.</w:t>
      </w:r>
    </w:p>
    <w:p w14:paraId="6747389C" w14:textId="77777777" w:rsidR="00FC22C5" w:rsidRDefault="00FC22C5" w:rsidP="00062EEA">
      <w:pPr>
        <w:pStyle w:val="Textoindependiente"/>
        <w:spacing w:before="129" w:line="360" w:lineRule="auto"/>
        <w:ind w:left="0"/>
        <w:rPr>
          <w:lang w:val="es-EC"/>
        </w:rPr>
      </w:pPr>
    </w:p>
    <w:p w14:paraId="325398E2" w14:textId="77777777" w:rsidR="00207547" w:rsidRPr="00FC22C5" w:rsidRDefault="00384A0A" w:rsidP="00062EEA">
      <w:pPr>
        <w:pStyle w:val="Textoindependiente"/>
        <w:spacing w:before="129" w:line="360" w:lineRule="auto"/>
        <w:ind w:left="0"/>
        <w:rPr>
          <w:b/>
          <w:lang w:val="es-EC"/>
        </w:rPr>
      </w:pPr>
      <w:r w:rsidRPr="00FC22C5">
        <w:rPr>
          <w:b/>
          <w:lang w:val="es-EC"/>
        </w:rPr>
        <w:t>REVISTAS Y PERIÓDICOS</w:t>
      </w:r>
    </w:p>
    <w:p w14:paraId="4C1CD245" w14:textId="77777777" w:rsidR="00207547" w:rsidRPr="00C678DC" w:rsidRDefault="00384A0A" w:rsidP="00062EEA">
      <w:pPr>
        <w:spacing w:before="128"/>
        <w:rPr>
          <w:b/>
          <w:lang w:val="es-EC"/>
        </w:rPr>
      </w:pPr>
      <w:r w:rsidRPr="00C678DC">
        <w:rPr>
          <w:b/>
          <w:lang w:val="es-EC"/>
        </w:rPr>
        <w:t>Primera nota</w:t>
      </w:r>
    </w:p>
    <w:p w14:paraId="08BB7570" w14:textId="77777777" w:rsidR="00207547" w:rsidRPr="00C678DC" w:rsidRDefault="00384A0A" w:rsidP="00062EEA">
      <w:pPr>
        <w:pStyle w:val="Textoindependiente"/>
        <w:spacing w:before="128" w:line="360" w:lineRule="auto"/>
        <w:ind w:left="0"/>
        <w:rPr>
          <w:lang w:val="es-EC"/>
        </w:rPr>
      </w:pPr>
      <w:r w:rsidRPr="00C678DC">
        <w:rPr>
          <w:lang w:val="es-EC"/>
        </w:rPr>
        <w:t xml:space="preserve">"ʺNombre del artículo"ʺ, </w:t>
      </w:r>
      <w:r w:rsidRPr="00C678DC">
        <w:rPr>
          <w:i/>
          <w:lang w:val="es-EC"/>
        </w:rPr>
        <w:t>Editor</w:t>
      </w:r>
      <w:r w:rsidRPr="00C678DC">
        <w:rPr>
          <w:lang w:val="es-EC"/>
        </w:rPr>
        <w:t>, Fecha exacta de publicación, Página(s) y/o sitio web URL (si se encuentra en línea).</w:t>
      </w:r>
    </w:p>
    <w:p w14:paraId="1A951166" w14:textId="77777777" w:rsidR="00207547" w:rsidRDefault="00384A0A" w:rsidP="00062EEA">
      <w:pPr>
        <w:pStyle w:val="Textoindependiente"/>
        <w:spacing w:line="360" w:lineRule="auto"/>
        <w:ind w:left="0" w:firstLine="707"/>
        <w:jc w:val="both"/>
      </w:pPr>
      <w:r>
        <w:t xml:space="preserve">“Science </w:t>
      </w:r>
      <w:proofErr w:type="spellStart"/>
      <w:r>
        <w:t>Friction</w:t>
      </w:r>
      <w:proofErr w:type="spellEnd"/>
      <w:r>
        <w:t xml:space="preserve">,” </w:t>
      </w:r>
      <w:r>
        <w:rPr>
          <w:i/>
        </w:rPr>
        <w:t xml:space="preserve">Business Week, </w:t>
      </w:r>
      <w:r>
        <w:t xml:space="preserve">May 29, 2006, </w:t>
      </w:r>
      <w:hyperlink r:id="rId11">
        <w:r>
          <w:t>http://www.businessweek.com/magazine/content/06_22/b3986077.htm</w:t>
        </w:r>
      </w:hyperlink>
    </w:p>
    <w:p w14:paraId="63C92303" w14:textId="77777777" w:rsidR="00207547" w:rsidRPr="00457C80" w:rsidRDefault="00384A0A" w:rsidP="00062EEA">
      <w:pPr>
        <w:pStyle w:val="Ttulo1"/>
        <w:spacing w:before="1"/>
        <w:ind w:left="0" w:right="0"/>
        <w:rPr>
          <w:lang w:val="es-EC"/>
        </w:rPr>
      </w:pPr>
      <w:r w:rsidRPr="00457C80">
        <w:rPr>
          <w:lang w:val="es-EC"/>
        </w:rPr>
        <w:t>Notas posteriores</w:t>
      </w:r>
    </w:p>
    <w:p w14:paraId="36510355" w14:textId="77777777" w:rsidR="00457C80" w:rsidRDefault="00384A0A" w:rsidP="00062EEA">
      <w:pPr>
        <w:spacing w:before="128" w:line="360" w:lineRule="auto"/>
        <w:rPr>
          <w:lang w:val="es-EC"/>
        </w:rPr>
      </w:pPr>
      <w:r w:rsidRPr="00457C80">
        <w:rPr>
          <w:lang w:val="es-EC"/>
        </w:rPr>
        <w:t>“</w:t>
      </w:r>
      <w:proofErr w:type="spellStart"/>
      <w:r w:rsidRPr="00457C80">
        <w:rPr>
          <w:lang w:val="es-EC"/>
        </w:rPr>
        <w:t>Science</w:t>
      </w:r>
      <w:proofErr w:type="spellEnd"/>
      <w:r w:rsidRPr="00457C80">
        <w:rPr>
          <w:lang w:val="es-EC"/>
        </w:rPr>
        <w:t xml:space="preserve"> </w:t>
      </w:r>
      <w:proofErr w:type="spellStart"/>
      <w:r w:rsidRPr="00457C80">
        <w:rPr>
          <w:lang w:val="es-EC"/>
        </w:rPr>
        <w:t>Friction</w:t>
      </w:r>
      <w:proofErr w:type="spellEnd"/>
      <w:r w:rsidRPr="00457C80">
        <w:rPr>
          <w:lang w:val="es-EC"/>
        </w:rPr>
        <w:t xml:space="preserve">,” </w:t>
      </w:r>
      <w:proofErr w:type="spellStart"/>
      <w:r w:rsidR="00457C80">
        <w:rPr>
          <w:i/>
          <w:lang w:val="es-EC"/>
        </w:rPr>
        <w:t>op</w:t>
      </w:r>
      <w:proofErr w:type="spellEnd"/>
      <w:r w:rsidR="00457C80">
        <w:rPr>
          <w:i/>
          <w:lang w:val="es-EC"/>
        </w:rPr>
        <w:t xml:space="preserve">. </w:t>
      </w:r>
      <w:r w:rsidRPr="00457C80">
        <w:rPr>
          <w:i/>
          <w:lang w:val="es-EC"/>
        </w:rPr>
        <w:t>cit</w:t>
      </w:r>
      <w:r w:rsidRPr="00457C80">
        <w:rPr>
          <w:lang w:val="es-EC"/>
        </w:rPr>
        <w:t xml:space="preserve">. </w:t>
      </w:r>
    </w:p>
    <w:p w14:paraId="5CF9942A" w14:textId="77777777" w:rsidR="00207547" w:rsidRPr="00457C80" w:rsidRDefault="00384A0A" w:rsidP="00062EEA">
      <w:pPr>
        <w:spacing w:before="128" w:line="360" w:lineRule="auto"/>
        <w:rPr>
          <w:i/>
          <w:lang w:val="es-EC"/>
        </w:rPr>
      </w:pPr>
      <w:r w:rsidRPr="00457C80">
        <w:rPr>
          <w:lang w:val="es-EC"/>
        </w:rPr>
        <w:t>Ibíd</w:t>
      </w:r>
      <w:r w:rsidRPr="00457C80">
        <w:rPr>
          <w:i/>
          <w:lang w:val="es-EC"/>
        </w:rPr>
        <w:t>.</w:t>
      </w:r>
    </w:p>
    <w:p w14:paraId="6DB6099D" w14:textId="77777777" w:rsidR="00207547" w:rsidRPr="00457C80" w:rsidRDefault="00207547" w:rsidP="00062EEA">
      <w:pPr>
        <w:pStyle w:val="Textoindependiente"/>
        <w:spacing w:before="0"/>
        <w:ind w:left="0"/>
        <w:rPr>
          <w:i/>
          <w:lang w:val="es-EC"/>
        </w:rPr>
      </w:pPr>
    </w:p>
    <w:p w14:paraId="7B9BBDA0" w14:textId="77777777" w:rsidR="00207547" w:rsidRPr="00C678DC" w:rsidRDefault="00384A0A" w:rsidP="00062EEA">
      <w:pPr>
        <w:pStyle w:val="Ttulo1"/>
        <w:spacing w:before="130"/>
        <w:ind w:left="0" w:right="0"/>
        <w:rPr>
          <w:lang w:val="es-EC"/>
        </w:rPr>
      </w:pPr>
      <w:r w:rsidRPr="00C678DC">
        <w:rPr>
          <w:lang w:val="es-EC"/>
        </w:rPr>
        <w:t>INFORMES (NO)GUBERNAMENTALES</w:t>
      </w:r>
    </w:p>
    <w:p w14:paraId="20C68B0E" w14:textId="77777777" w:rsidR="00207547" w:rsidRPr="00C678DC" w:rsidRDefault="00384A0A" w:rsidP="00062EEA">
      <w:pPr>
        <w:spacing w:before="126"/>
        <w:rPr>
          <w:b/>
          <w:lang w:val="es-EC"/>
        </w:rPr>
      </w:pPr>
      <w:r w:rsidRPr="00C678DC">
        <w:rPr>
          <w:b/>
          <w:lang w:val="es-EC"/>
        </w:rPr>
        <w:t>Primera nota</w:t>
      </w:r>
    </w:p>
    <w:p w14:paraId="7BD14929" w14:textId="77777777" w:rsidR="00207547" w:rsidRPr="00C678DC" w:rsidRDefault="00384A0A" w:rsidP="00062EEA">
      <w:pPr>
        <w:pStyle w:val="Textoindependiente"/>
        <w:spacing w:before="128" w:line="360" w:lineRule="auto"/>
        <w:ind w:left="0"/>
        <w:rPr>
          <w:lang w:val="es-EC"/>
        </w:rPr>
      </w:pPr>
      <w:r w:rsidRPr="00C678DC">
        <w:rPr>
          <w:lang w:val="es-EC"/>
        </w:rPr>
        <w:t xml:space="preserve">Nombre de la institución, </w:t>
      </w:r>
      <w:r w:rsidRPr="00C678DC">
        <w:rPr>
          <w:i/>
          <w:lang w:val="es-EC"/>
        </w:rPr>
        <w:t xml:space="preserve">Nombre del Informe </w:t>
      </w:r>
      <w:r w:rsidRPr="00C678DC">
        <w:rPr>
          <w:lang w:val="es-EC"/>
        </w:rPr>
        <w:t>(Ciudad de publicación: Editorial, Año de publicación), Página(s).</w:t>
      </w:r>
    </w:p>
    <w:p w14:paraId="26F0A920" w14:textId="77777777" w:rsidR="00207547" w:rsidRPr="00457C80" w:rsidRDefault="00384A0A" w:rsidP="00062EEA">
      <w:pPr>
        <w:spacing w:before="3"/>
        <w:rPr>
          <w:i/>
        </w:rPr>
      </w:pPr>
      <w:r>
        <w:t xml:space="preserve">National  Intelligence  Council  (NIC),  </w:t>
      </w:r>
      <w:r>
        <w:rPr>
          <w:i/>
        </w:rPr>
        <w:t>Global  Trends  2030:  Alternative Worlds</w:t>
      </w:r>
      <w:r w:rsidR="00457C80">
        <w:rPr>
          <w:i/>
        </w:rPr>
        <w:t xml:space="preserve"> </w:t>
      </w:r>
      <w:r>
        <w:t>(Washington, D.C.:NIC, 2012), p. ii.</w:t>
      </w:r>
    </w:p>
    <w:p w14:paraId="7994F495" w14:textId="77777777" w:rsidR="00207547" w:rsidRPr="00C678DC" w:rsidRDefault="00384A0A" w:rsidP="00062EEA">
      <w:pPr>
        <w:pStyle w:val="Ttulo1"/>
        <w:spacing w:before="124"/>
        <w:ind w:left="0" w:right="0"/>
        <w:rPr>
          <w:lang w:val="es-EC"/>
        </w:rPr>
      </w:pPr>
      <w:r w:rsidRPr="00C678DC">
        <w:rPr>
          <w:lang w:val="es-EC"/>
        </w:rPr>
        <w:t>Notas posteriores</w:t>
      </w:r>
    </w:p>
    <w:p w14:paraId="6277EEAA" w14:textId="77777777" w:rsidR="00457C80" w:rsidRDefault="00384A0A" w:rsidP="00062EEA">
      <w:pPr>
        <w:pStyle w:val="Textoindependiente"/>
        <w:tabs>
          <w:tab w:val="left" w:pos="8505"/>
        </w:tabs>
        <w:spacing w:before="129" w:line="360" w:lineRule="auto"/>
        <w:ind w:left="0"/>
        <w:rPr>
          <w:lang w:val="es-EC"/>
        </w:rPr>
      </w:pPr>
      <w:r w:rsidRPr="00C678DC">
        <w:rPr>
          <w:lang w:val="es-EC"/>
        </w:rPr>
        <w:t xml:space="preserve">NIC, </w:t>
      </w:r>
      <w:proofErr w:type="spellStart"/>
      <w:r w:rsidRPr="00C678DC">
        <w:rPr>
          <w:i/>
          <w:lang w:val="es-EC"/>
        </w:rPr>
        <w:t>op</w:t>
      </w:r>
      <w:proofErr w:type="spellEnd"/>
      <w:r w:rsidRPr="00C678DC">
        <w:rPr>
          <w:i/>
          <w:lang w:val="es-EC"/>
        </w:rPr>
        <w:t>. cit.</w:t>
      </w:r>
      <w:r w:rsidRPr="00C678DC">
        <w:rPr>
          <w:lang w:val="es-EC"/>
        </w:rPr>
        <w:t xml:space="preserve">, págs. </w:t>
      </w:r>
      <w:r w:rsidRPr="00457C80">
        <w:rPr>
          <w:lang w:val="es-EC"/>
        </w:rPr>
        <w:t>31–34.</w:t>
      </w:r>
    </w:p>
    <w:p w14:paraId="2E0BD763" w14:textId="77777777" w:rsidR="00207547" w:rsidRPr="00C678DC" w:rsidRDefault="00384A0A" w:rsidP="00062EEA">
      <w:pPr>
        <w:pStyle w:val="Textoindependiente"/>
        <w:tabs>
          <w:tab w:val="left" w:pos="8505"/>
        </w:tabs>
        <w:spacing w:before="129" w:line="360" w:lineRule="auto"/>
        <w:ind w:left="0"/>
        <w:rPr>
          <w:lang w:val="es-EC"/>
        </w:rPr>
      </w:pPr>
      <w:r w:rsidRPr="00457C80">
        <w:rPr>
          <w:lang w:val="es-EC"/>
        </w:rPr>
        <w:t xml:space="preserve"> </w:t>
      </w:r>
      <w:proofErr w:type="spellStart"/>
      <w:r w:rsidRPr="00C678DC">
        <w:rPr>
          <w:lang w:val="es-EC"/>
        </w:rPr>
        <w:t>Ibíd</w:t>
      </w:r>
      <w:proofErr w:type="spellEnd"/>
      <w:r w:rsidRPr="00C678DC">
        <w:rPr>
          <w:lang w:val="es-EC"/>
        </w:rPr>
        <w:t>, págs. 31–34.</w:t>
      </w:r>
    </w:p>
    <w:p w14:paraId="1752AC76" w14:textId="77777777" w:rsidR="00207547" w:rsidRPr="00C678DC" w:rsidRDefault="00207547" w:rsidP="00062EEA">
      <w:pPr>
        <w:pStyle w:val="Textoindependiente"/>
        <w:spacing w:before="0"/>
        <w:ind w:left="0"/>
        <w:rPr>
          <w:lang w:val="es-EC"/>
        </w:rPr>
      </w:pPr>
    </w:p>
    <w:p w14:paraId="59AEE6E2" w14:textId="77777777" w:rsidR="00207547" w:rsidRPr="00C678DC" w:rsidRDefault="00384A0A" w:rsidP="00062EEA">
      <w:pPr>
        <w:pStyle w:val="Ttulo1"/>
        <w:spacing w:before="129"/>
        <w:ind w:left="0" w:right="0"/>
        <w:rPr>
          <w:lang w:val="es-EC"/>
        </w:rPr>
      </w:pPr>
      <w:r w:rsidRPr="00C678DC">
        <w:rPr>
          <w:lang w:val="es-EC"/>
        </w:rPr>
        <w:t>SITIOS WEB</w:t>
      </w:r>
    </w:p>
    <w:p w14:paraId="25DC58E6" w14:textId="77777777" w:rsidR="00207547" w:rsidRPr="00C678DC" w:rsidRDefault="00384A0A" w:rsidP="00062EEA">
      <w:pPr>
        <w:spacing w:before="126"/>
        <w:rPr>
          <w:b/>
          <w:lang w:val="es-EC"/>
        </w:rPr>
      </w:pPr>
      <w:r w:rsidRPr="00C678DC">
        <w:rPr>
          <w:b/>
          <w:lang w:val="es-EC"/>
        </w:rPr>
        <w:t>Primera nota</w:t>
      </w:r>
    </w:p>
    <w:p w14:paraId="114B3F82" w14:textId="77777777" w:rsidR="00207547" w:rsidRPr="00C678DC" w:rsidRDefault="00384A0A" w:rsidP="00062EEA">
      <w:pPr>
        <w:pStyle w:val="Textoindependiente"/>
        <w:spacing w:before="128" w:line="360" w:lineRule="auto"/>
        <w:ind w:left="0"/>
        <w:rPr>
          <w:lang w:val="es-EC"/>
        </w:rPr>
      </w:pPr>
      <w:r w:rsidRPr="00C678DC">
        <w:rPr>
          <w:lang w:val="es-EC"/>
        </w:rPr>
        <w:t>Nombre del editor en línea (persona o institución), "ʺNombre de la página web,"ʺ URL del sitio web.</w:t>
      </w:r>
    </w:p>
    <w:p w14:paraId="0ED00A70" w14:textId="77777777" w:rsidR="00457C80" w:rsidRDefault="00384A0A" w:rsidP="00062EEA">
      <w:pPr>
        <w:pStyle w:val="Textoindependiente"/>
        <w:spacing w:line="360" w:lineRule="auto"/>
        <w:ind w:left="0" w:firstLine="707"/>
        <w:jc w:val="both"/>
      </w:pPr>
      <w:r>
        <w:t xml:space="preserve">Stockholm International Peace Research Institute (SIPRI), “SIPRI Military Expenditure Database,” </w:t>
      </w:r>
      <w:hyperlink r:id="rId12">
        <w:r>
          <w:t>http://www.sipri.org/research/armaments/milex/milex_database</w:t>
        </w:r>
      </w:hyperlink>
      <w:r>
        <w:t xml:space="preserve"> </w:t>
      </w:r>
    </w:p>
    <w:p w14:paraId="5E2D249B" w14:textId="77777777" w:rsidR="00207547" w:rsidRPr="00E82EA2" w:rsidRDefault="00384A0A" w:rsidP="00062EEA">
      <w:pPr>
        <w:pStyle w:val="Textoindependiente"/>
        <w:spacing w:line="360" w:lineRule="auto"/>
        <w:ind w:left="0" w:firstLine="40"/>
        <w:jc w:val="both"/>
        <w:rPr>
          <w:b/>
          <w:lang w:val="es-EC"/>
        </w:rPr>
      </w:pPr>
      <w:r w:rsidRPr="00E82EA2">
        <w:rPr>
          <w:b/>
          <w:lang w:val="es-EC"/>
        </w:rPr>
        <w:t>Notas posteriores</w:t>
      </w:r>
    </w:p>
    <w:p w14:paraId="04E237D0" w14:textId="77777777" w:rsidR="00207547" w:rsidRPr="00C678DC" w:rsidRDefault="00384A0A" w:rsidP="00062EEA">
      <w:pPr>
        <w:spacing w:before="5"/>
        <w:rPr>
          <w:i/>
          <w:lang w:val="es-EC"/>
        </w:rPr>
      </w:pPr>
      <w:r w:rsidRPr="00C678DC">
        <w:rPr>
          <w:lang w:val="es-EC"/>
        </w:rPr>
        <w:lastRenderedPageBreak/>
        <w:t xml:space="preserve">SIPRI, </w:t>
      </w:r>
      <w:proofErr w:type="spellStart"/>
      <w:r w:rsidRPr="00C678DC">
        <w:rPr>
          <w:i/>
          <w:lang w:val="es-EC"/>
        </w:rPr>
        <w:t>op</w:t>
      </w:r>
      <w:proofErr w:type="spellEnd"/>
      <w:r w:rsidRPr="00C678DC">
        <w:rPr>
          <w:i/>
          <w:lang w:val="es-EC"/>
        </w:rPr>
        <w:t>. cit.</w:t>
      </w:r>
    </w:p>
    <w:p w14:paraId="7583D072" w14:textId="77777777" w:rsidR="00207547" w:rsidRPr="00C678DC" w:rsidRDefault="00384A0A" w:rsidP="00062EEA">
      <w:pPr>
        <w:pStyle w:val="Textoindependiente"/>
        <w:spacing w:before="128"/>
        <w:ind w:left="0"/>
        <w:rPr>
          <w:lang w:val="es-EC"/>
        </w:rPr>
      </w:pPr>
      <w:r w:rsidRPr="00C678DC">
        <w:rPr>
          <w:lang w:val="es-EC"/>
        </w:rPr>
        <w:t>Ibíd.</w:t>
      </w:r>
    </w:p>
    <w:p w14:paraId="5CE093DB" w14:textId="77777777" w:rsidR="00207547" w:rsidRPr="00C678DC" w:rsidRDefault="00207547" w:rsidP="00062EEA">
      <w:pPr>
        <w:rPr>
          <w:lang w:val="es-EC"/>
        </w:rPr>
        <w:sectPr w:rsidR="00207547" w:rsidRPr="00C678DC" w:rsidSect="00F012D1">
          <w:pgSz w:w="11910" w:h="16840"/>
          <w:pgMar w:top="1417" w:right="1701" w:bottom="1417" w:left="1701" w:header="720" w:footer="720" w:gutter="0"/>
          <w:cols w:space="720"/>
        </w:sectPr>
      </w:pPr>
    </w:p>
    <w:p w14:paraId="2E952EDF" w14:textId="77777777" w:rsidR="00207547" w:rsidRPr="00C678DC" w:rsidRDefault="00384A0A" w:rsidP="00062EEA">
      <w:pPr>
        <w:spacing w:before="55"/>
        <w:jc w:val="center"/>
        <w:rPr>
          <w:b/>
          <w:i/>
          <w:lang w:val="es-EC"/>
        </w:rPr>
      </w:pPr>
      <w:r w:rsidRPr="00C678DC">
        <w:rPr>
          <w:b/>
          <w:i/>
          <w:lang w:val="es-EC"/>
        </w:rPr>
        <w:lastRenderedPageBreak/>
        <w:t>REVISTA DE CIENCIAS POLITICAS Y RELACIONES INTERNACIONALES</w:t>
      </w:r>
    </w:p>
    <w:p w14:paraId="2C33F396" w14:textId="77777777" w:rsidR="00207547" w:rsidRPr="00C678DC" w:rsidRDefault="00384A0A" w:rsidP="00062EEA">
      <w:pPr>
        <w:spacing w:before="126"/>
        <w:jc w:val="center"/>
        <w:rPr>
          <w:b/>
          <w:lang w:val="es-EC"/>
        </w:rPr>
      </w:pPr>
      <w:proofErr w:type="spellStart"/>
      <w:r w:rsidRPr="00C678DC">
        <w:rPr>
          <w:b/>
          <w:lang w:val="es-EC"/>
        </w:rPr>
        <w:t>Submission</w:t>
      </w:r>
      <w:proofErr w:type="spellEnd"/>
      <w:r w:rsidRPr="00C678DC">
        <w:rPr>
          <w:b/>
          <w:lang w:val="es-EC"/>
        </w:rPr>
        <w:t xml:space="preserve"> </w:t>
      </w:r>
      <w:proofErr w:type="spellStart"/>
      <w:r w:rsidRPr="00C678DC">
        <w:rPr>
          <w:b/>
          <w:lang w:val="es-EC"/>
        </w:rPr>
        <w:t>Guidelines</w:t>
      </w:r>
      <w:proofErr w:type="spellEnd"/>
      <w:r w:rsidRPr="00C678DC">
        <w:rPr>
          <w:b/>
          <w:lang w:val="es-EC"/>
        </w:rPr>
        <w:t xml:space="preserve"> </w:t>
      </w:r>
      <w:proofErr w:type="spellStart"/>
      <w:r w:rsidRPr="00C678DC">
        <w:rPr>
          <w:b/>
          <w:lang w:val="es-EC"/>
        </w:rPr>
        <w:t>for</w:t>
      </w:r>
      <w:proofErr w:type="spellEnd"/>
      <w:r w:rsidRPr="00C678DC">
        <w:rPr>
          <w:b/>
          <w:lang w:val="es-EC"/>
        </w:rPr>
        <w:t xml:space="preserve"> </w:t>
      </w:r>
      <w:proofErr w:type="spellStart"/>
      <w:r w:rsidRPr="00C678DC">
        <w:rPr>
          <w:b/>
          <w:lang w:val="es-EC"/>
        </w:rPr>
        <w:t>Articles</w:t>
      </w:r>
      <w:proofErr w:type="spellEnd"/>
    </w:p>
    <w:p w14:paraId="60147B69" w14:textId="77777777" w:rsidR="00207547" w:rsidRPr="00C678DC" w:rsidRDefault="00207547" w:rsidP="00062EEA">
      <w:pPr>
        <w:pStyle w:val="Textoindependiente"/>
        <w:spacing w:before="0"/>
        <w:ind w:left="0"/>
        <w:rPr>
          <w:b/>
          <w:lang w:val="es-EC"/>
        </w:rPr>
      </w:pPr>
    </w:p>
    <w:p w14:paraId="0CCF54A6" w14:textId="77777777" w:rsidR="00207547" w:rsidRPr="00C678DC" w:rsidRDefault="00207547" w:rsidP="00062EEA">
      <w:pPr>
        <w:pStyle w:val="Textoindependiente"/>
        <w:spacing w:before="1"/>
        <w:ind w:left="0"/>
        <w:rPr>
          <w:b/>
          <w:lang w:val="es-EC"/>
        </w:rPr>
      </w:pPr>
    </w:p>
    <w:p w14:paraId="08EF0E31" w14:textId="77777777" w:rsidR="00207547" w:rsidRDefault="00384A0A" w:rsidP="00062EEA">
      <w:pPr>
        <w:pStyle w:val="Textoindependiente"/>
        <w:spacing w:before="1" w:line="360" w:lineRule="auto"/>
        <w:ind w:left="0"/>
        <w:jc w:val="both"/>
      </w:pPr>
      <w:r w:rsidRPr="00C678DC">
        <w:rPr>
          <w:i/>
          <w:lang w:val="es-EC"/>
        </w:rPr>
        <w:t>Ciencias Políticas y Relaciones Internacionales</w:t>
      </w:r>
      <w:r w:rsidR="00230E89">
        <w:rPr>
          <w:i/>
          <w:lang w:val="es-EC"/>
        </w:rPr>
        <w:t>: Revista de Investigación</w:t>
      </w:r>
      <w:r w:rsidRPr="00C678DC">
        <w:rPr>
          <w:i/>
          <w:lang w:val="es-EC"/>
        </w:rPr>
        <w:t xml:space="preserve"> </w:t>
      </w:r>
      <w:proofErr w:type="spellStart"/>
      <w:r w:rsidRPr="00C678DC">
        <w:rPr>
          <w:lang w:val="es-EC"/>
        </w:rPr>
        <w:t>is</w:t>
      </w:r>
      <w:proofErr w:type="spellEnd"/>
      <w:r w:rsidRPr="00C678DC">
        <w:rPr>
          <w:lang w:val="es-EC"/>
        </w:rPr>
        <w:t xml:space="preserve"> a </w:t>
      </w:r>
      <w:proofErr w:type="spellStart"/>
      <w:r w:rsidRPr="00C678DC">
        <w:rPr>
          <w:lang w:val="es-EC"/>
        </w:rPr>
        <w:t>publication</w:t>
      </w:r>
      <w:proofErr w:type="spellEnd"/>
      <w:r w:rsidRPr="00C678DC">
        <w:rPr>
          <w:lang w:val="es-EC"/>
        </w:rPr>
        <w:t xml:space="preserve"> of </w:t>
      </w:r>
      <w:r w:rsidR="00CA2040">
        <w:rPr>
          <w:lang w:val="es-EC"/>
        </w:rPr>
        <w:t xml:space="preserve"> </w:t>
      </w:r>
      <w:proofErr w:type="spellStart"/>
      <w:r w:rsidR="00CA2040">
        <w:rPr>
          <w:lang w:val="es-EC"/>
        </w:rPr>
        <w:t>the</w:t>
      </w:r>
      <w:proofErr w:type="spellEnd"/>
      <w:r w:rsidR="00CA2040">
        <w:rPr>
          <w:lang w:val="es-EC"/>
        </w:rPr>
        <w:t xml:space="preserve"> </w:t>
      </w:r>
      <w:proofErr w:type="spellStart"/>
      <w:r w:rsidR="00CA2040">
        <w:rPr>
          <w:lang w:val="es-EC"/>
        </w:rPr>
        <w:t>Politicas</w:t>
      </w:r>
      <w:proofErr w:type="spellEnd"/>
      <w:r w:rsidR="00CA2040">
        <w:rPr>
          <w:lang w:val="es-EC"/>
        </w:rPr>
        <w:t xml:space="preserve"> </w:t>
      </w:r>
      <w:proofErr w:type="spellStart"/>
      <w:r w:rsidR="00CA2040">
        <w:rPr>
          <w:lang w:val="es-EC"/>
        </w:rPr>
        <w:t>Sciences</w:t>
      </w:r>
      <w:proofErr w:type="spellEnd"/>
      <w:r w:rsidR="00CA2040">
        <w:rPr>
          <w:lang w:val="es-EC"/>
        </w:rPr>
        <w:t xml:space="preserve"> and International </w:t>
      </w:r>
      <w:proofErr w:type="spellStart"/>
      <w:r w:rsidR="00CA2040">
        <w:rPr>
          <w:lang w:val="es-EC"/>
        </w:rPr>
        <w:t>Relations</w:t>
      </w:r>
      <w:proofErr w:type="spellEnd"/>
      <w:r w:rsidR="00CA2040">
        <w:rPr>
          <w:lang w:val="es-EC"/>
        </w:rPr>
        <w:t xml:space="preserve"> </w:t>
      </w:r>
      <w:proofErr w:type="spellStart"/>
      <w:r w:rsidR="00CA2040">
        <w:rPr>
          <w:lang w:val="es-EC"/>
        </w:rPr>
        <w:t>School</w:t>
      </w:r>
      <w:proofErr w:type="spellEnd"/>
      <w:r w:rsidR="00CA2040">
        <w:rPr>
          <w:lang w:val="es-EC"/>
        </w:rPr>
        <w:t xml:space="preserve"> </w:t>
      </w:r>
      <w:r w:rsidRPr="00C678DC">
        <w:rPr>
          <w:lang w:val="es-EC"/>
        </w:rPr>
        <w:t xml:space="preserve">of </w:t>
      </w:r>
      <w:proofErr w:type="spellStart"/>
      <w:r w:rsidRPr="00C678DC">
        <w:rPr>
          <w:lang w:val="es-EC"/>
        </w:rPr>
        <w:t>the</w:t>
      </w:r>
      <w:proofErr w:type="spellEnd"/>
      <w:r w:rsidRPr="00C678DC">
        <w:rPr>
          <w:lang w:val="es-EC"/>
        </w:rPr>
        <w:t xml:space="preserve"> Universidad de las Américas in Quito, Ecuador. </w:t>
      </w:r>
      <w:r>
        <w:t>The journal publishes scholarly articles, research notes, review articles, and policy papers with relevance to the study and practice of Political Science and International Relations, particularly within the Latin American context. The Editorial Council seeks to maintain a balance between the disciplines of Political Science and International Relations, and therefore receives articles throughout the year of significance to either or both disciplines. The journal receives articles from students, professors, and professional researchers at the national and international levels.</w:t>
      </w:r>
    </w:p>
    <w:p w14:paraId="560035E1" w14:textId="77777777" w:rsidR="00FC22C5" w:rsidRDefault="00FC22C5" w:rsidP="00062EEA">
      <w:pPr>
        <w:pStyle w:val="Textoindependiente"/>
        <w:spacing w:before="1" w:line="360" w:lineRule="auto"/>
        <w:ind w:left="0"/>
        <w:jc w:val="both"/>
      </w:pPr>
    </w:p>
    <w:p w14:paraId="611FEEE6" w14:textId="77777777" w:rsidR="00207547" w:rsidRDefault="00384A0A" w:rsidP="00062EEA">
      <w:pPr>
        <w:pStyle w:val="Textoindependiente"/>
        <w:spacing w:line="360" w:lineRule="auto"/>
        <w:ind w:left="0"/>
        <w:jc w:val="both"/>
      </w:pPr>
      <w:r>
        <w:t>Scholarly articles should be motivated by theoretical questions and based on empirical research. The journal does not publish opinion pieces, or articles of an essentially editorial or narrative style. The positions taken by the authors are entirely their own, and do not represent an official position of either the Chief Editor or the publisher. Research notes and review articles should focus on a particular scholarly debate and seek to advance a position through original research and analysis. Policy papers are short, technical pieces advocating how to address a particular problem of national or international public</w:t>
      </w:r>
      <w:r>
        <w:rPr>
          <w:spacing w:val="-13"/>
        </w:rPr>
        <w:t xml:space="preserve"> </w:t>
      </w:r>
      <w:r>
        <w:t>policy.</w:t>
      </w:r>
    </w:p>
    <w:p w14:paraId="211CD88E" w14:textId="77777777" w:rsidR="00FC22C5" w:rsidRDefault="00FC22C5" w:rsidP="00062EEA">
      <w:pPr>
        <w:pStyle w:val="Textoindependiente"/>
        <w:spacing w:line="360" w:lineRule="auto"/>
        <w:ind w:left="0"/>
        <w:jc w:val="both"/>
      </w:pPr>
    </w:p>
    <w:p w14:paraId="6AAC81BF" w14:textId="77777777" w:rsidR="00207547" w:rsidRDefault="00384A0A" w:rsidP="00062EEA">
      <w:pPr>
        <w:pStyle w:val="Textoindependiente"/>
        <w:spacing w:line="360" w:lineRule="auto"/>
        <w:ind w:left="0"/>
        <w:jc w:val="both"/>
      </w:pPr>
      <w:r>
        <w:t>The journal receives articles written in either Spanish or English. Schola</w:t>
      </w:r>
      <w:r w:rsidR="00E82EA2">
        <w:t>rly articles should b</w:t>
      </w:r>
      <w:r w:rsidR="002C6615">
        <w:t>e between 4</w:t>
      </w:r>
      <w:r>
        <w:t xml:space="preserve">,000 and </w:t>
      </w:r>
      <w:r w:rsidR="00CA2040">
        <w:t>8</w:t>
      </w:r>
      <w:r>
        <w:t>,000 words in length, including notes, tables, figures, and appendixes. Shorter or longer articles are also considered, but may not be competitive.</w:t>
      </w:r>
      <w:r w:rsidR="00F012D1">
        <w:t xml:space="preserve"> All articles must be original, and must not be in process of revision in other Journal.</w:t>
      </w:r>
    </w:p>
    <w:p w14:paraId="76FA6522" w14:textId="77777777" w:rsidR="00FC22C5" w:rsidRDefault="00FC22C5" w:rsidP="00062EEA">
      <w:pPr>
        <w:pStyle w:val="Textoindependiente"/>
        <w:spacing w:line="360" w:lineRule="auto"/>
        <w:ind w:left="0"/>
        <w:jc w:val="both"/>
      </w:pPr>
    </w:p>
    <w:p w14:paraId="7F06C701" w14:textId="77777777" w:rsidR="00207547" w:rsidRDefault="00384A0A" w:rsidP="00062EEA">
      <w:pPr>
        <w:pStyle w:val="Textoindependiente"/>
        <w:spacing w:line="360" w:lineRule="auto"/>
        <w:ind w:left="0"/>
        <w:jc w:val="both"/>
      </w:pPr>
      <w:r>
        <w:t>The Editorial Council reserves the right to make decisions over the publication of articles, including in which edition they will appear. The Editorial Council seeks to maintain author anonymity under the double-blind principle during the editorial decision-making and review processes; authors should therefore remove self</w:t>
      </w:r>
      <w:r w:rsidR="00F012D1">
        <w:rPr>
          <w:rFonts w:ascii="Cambria Math" w:hAnsi="Cambria Math"/>
        </w:rPr>
        <w:t>-</w:t>
      </w:r>
      <w:r>
        <w:t xml:space="preserve">references from their articles. Manuscripts must be submitted electronically with an abstract of no more than 200 words to </w:t>
      </w:r>
      <w:hyperlink r:id="rId13">
        <w:r>
          <w:rPr>
            <w:color w:val="000081"/>
          </w:rPr>
          <w:t>revistapolitica@udla.edu.ec</w:t>
        </w:r>
        <w:r>
          <w:t>.</w:t>
        </w:r>
      </w:hyperlink>
      <w:r>
        <w:t xml:space="preserve"> In a separate document, authors should include pertinent information such as their name(s), academic degrees received or being completed, institutional affiliation(s), the date of submission, and a complete mailing address and email address.</w:t>
      </w:r>
    </w:p>
    <w:p w14:paraId="420D62BB" w14:textId="77777777" w:rsidR="00F012D1" w:rsidRDefault="00F012D1" w:rsidP="00062EEA">
      <w:pPr>
        <w:pStyle w:val="Textoindependiente"/>
        <w:spacing w:line="360" w:lineRule="auto"/>
        <w:ind w:left="0"/>
        <w:jc w:val="both"/>
      </w:pPr>
      <w:r w:rsidRPr="00F012D1">
        <w:t xml:space="preserve">Once that the abstract has been reviewed, a member of the Editorial Team will get in </w:t>
      </w:r>
      <w:r>
        <w:lastRenderedPageBreak/>
        <w:t xml:space="preserve">contact with the author and will ask for the submission of the full document, as well as every table or graphic  in </w:t>
      </w:r>
      <w:r w:rsidRPr="00F012D1">
        <w:t xml:space="preserve"> </w:t>
      </w:r>
      <w:r>
        <w:t>separated archives in Excel or JPG format as the case may be. Additionally, al tables and figures must be embedded in the place in which it should appear in the text.</w:t>
      </w:r>
    </w:p>
    <w:p w14:paraId="16917308" w14:textId="77777777" w:rsidR="00FC22C5" w:rsidRDefault="00FC22C5" w:rsidP="00062EEA">
      <w:pPr>
        <w:pStyle w:val="Textoindependiente"/>
        <w:spacing w:line="360" w:lineRule="auto"/>
        <w:ind w:left="0"/>
        <w:jc w:val="both"/>
      </w:pPr>
    </w:p>
    <w:p w14:paraId="64F6BE3D" w14:textId="77777777" w:rsidR="00207547" w:rsidRDefault="00F012D1" w:rsidP="00062EEA">
      <w:pPr>
        <w:pStyle w:val="Textoindependiente"/>
        <w:spacing w:line="360" w:lineRule="auto"/>
        <w:ind w:left="0"/>
        <w:jc w:val="both"/>
      </w:pPr>
      <w:r>
        <w:t xml:space="preserve"> </w:t>
      </w:r>
      <w:r w:rsidR="00384A0A">
        <w:t>Articles are initially reviewed by the Chief Editor and by at least one other member of the Editorial Team. If an article is deemed inappropriate for the journal at this stage, authors will be promptly notified by the Chief Editor. Articles that are selected by the</w:t>
      </w:r>
      <w:r>
        <w:t xml:space="preserve"> </w:t>
      </w:r>
      <w:r w:rsidR="00384A0A">
        <w:t xml:space="preserve">Chief Editor and the Editorial Team are then reviewed by additional referees </w:t>
      </w:r>
      <w:r w:rsidR="00FC22C5">
        <w:t>from outside</w:t>
      </w:r>
      <w:r w:rsidR="00384A0A">
        <w:t xml:space="preserve"> the Universidad de las </w:t>
      </w:r>
      <w:proofErr w:type="spellStart"/>
      <w:r w:rsidR="00384A0A">
        <w:t>Américas</w:t>
      </w:r>
      <w:proofErr w:type="spellEnd"/>
      <w:r w:rsidR="00384A0A">
        <w:t>,</w:t>
      </w:r>
      <w:r w:rsidR="00384A0A">
        <w:rPr>
          <w:spacing w:val="-17"/>
        </w:rPr>
        <w:t xml:space="preserve"> </w:t>
      </w:r>
      <w:r w:rsidR="00384A0A">
        <w:t>Quito.</w:t>
      </w:r>
    </w:p>
    <w:p w14:paraId="68ED1D2C" w14:textId="77777777" w:rsidR="00FC22C5" w:rsidRDefault="00FC22C5" w:rsidP="00062EEA">
      <w:pPr>
        <w:pStyle w:val="Textoindependiente"/>
        <w:spacing w:line="360" w:lineRule="auto"/>
        <w:ind w:left="0"/>
        <w:jc w:val="both"/>
      </w:pPr>
    </w:p>
    <w:p w14:paraId="6B851A37" w14:textId="77777777" w:rsidR="00207547" w:rsidRDefault="00384A0A" w:rsidP="00062EEA">
      <w:pPr>
        <w:pStyle w:val="Textoindependiente"/>
        <w:spacing w:before="1" w:line="360" w:lineRule="auto"/>
        <w:ind w:left="0"/>
        <w:jc w:val="both"/>
      </w:pPr>
      <w:r>
        <w:t>The general practice is that selected articl</w:t>
      </w:r>
      <w:r w:rsidR="00062EEA">
        <w:t>es are reviewed by at least one</w:t>
      </w:r>
      <w:r>
        <w:t xml:space="preserve"> external referee. Referees provide a recommendation to the Editorial Council of whether or not the article should be published, and, in the cases of a positive recommendation, also submit their feedback on the article. Authors of selected articles will receive a decision and feedback on their articles within two to three months of submission, at which point authors must work to address any concerns raised by the reviewers in order to publish their articles. If the Chief Editor believes that these concerns have not been sufficiently addressed, then the Editorial Council reserves the right either not to publish the article, or to give the author additional opportunities to work on the article until the requirements stipulated  by the Chief Editor are</w:t>
      </w:r>
      <w:r>
        <w:rPr>
          <w:spacing w:val="-12"/>
        </w:rPr>
        <w:t xml:space="preserve"> </w:t>
      </w:r>
      <w:r>
        <w:t>satisfied.</w:t>
      </w:r>
    </w:p>
    <w:p w14:paraId="6C4BAC22" w14:textId="77777777" w:rsidR="00207547" w:rsidRDefault="00207547" w:rsidP="00062EEA">
      <w:pPr>
        <w:pStyle w:val="Textoindependiente"/>
        <w:spacing w:before="0"/>
        <w:ind w:left="0"/>
      </w:pPr>
    </w:p>
    <w:p w14:paraId="2E1793CE" w14:textId="77777777" w:rsidR="00207547" w:rsidRDefault="00384A0A" w:rsidP="00062EEA">
      <w:pPr>
        <w:pStyle w:val="Ttulo1"/>
        <w:spacing w:before="127"/>
        <w:ind w:left="0" w:right="0"/>
        <w:jc w:val="both"/>
      </w:pPr>
      <w:r>
        <w:t>Style Norms</w:t>
      </w:r>
    </w:p>
    <w:p w14:paraId="598E1EA0" w14:textId="77777777" w:rsidR="00207547" w:rsidRDefault="00384A0A" w:rsidP="00062EEA">
      <w:pPr>
        <w:spacing w:before="128" w:line="360" w:lineRule="auto"/>
        <w:jc w:val="both"/>
      </w:pPr>
      <w:r>
        <w:t>Begi</w:t>
      </w:r>
      <w:r w:rsidR="00FC22C5">
        <w:t xml:space="preserve">nning in its third edition, </w:t>
      </w:r>
      <w:r>
        <w:rPr>
          <w:i/>
        </w:rPr>
        <w:t xml:space="preserve">Ciencias Políticas y Relaciones </w:t>
      </w:r>
      <w:proofErr w:type="spellStart"/>
      <w:r>
        <w:rPr>
          <w:i/>
        </w:rPr>
        <w:t>Internacionales</w:t>
      </w:r>
      <w:proofErr w:type="spellEnd"/>
      <w:r w:rsidR="00FC22C5">
        <w:rPr>
          <w:i/>
        </w:rPr>
        <w:t xml:space="preserve">: </w:t>
      </w:r>
      <w:proofErr w:type="spellStart"/>
      <w:r w:rsidR="00FC22C5">
        <w:rPr>
          <w:i/>
        </w:rPr>
        <w:t>Revista</w:t>
      </w:r>
      <w:proofErr w:type="spellEnd"/>
      <w:r w:rsidR="00FC22C5">
        <w:rPr>
          <w:i/>
        </w:rPr>
        <w:t xml:space="preserve"> de </w:t>
      </w:r>
      <w:proofErr w:type="spellStart"/>
      <w:r w:rsidR="00FC22C5">
        <w:rPr>
          <w:i/>
        </w:rPr>
        <w:t>Investigación</w:t>
      </w:r>
      <w:proofErr w:type="spellEnd"/>
      <w:r>
        <w:rPr>
          <w:i/>
        </w:rPr>
        <w:t xml:space="preserve"> </w:t>
      </w:r>
      <w:r>
        <w:t xml:space="preserve">will conform to </w:t>
      </w:r>
      <w:r>
        <w:rPr>
          <w:i/>
        </w:rPr>
        <w:t>The Chicago Manual of Style, 16</w:t>
      </w:r>
      <w:r>
        <w:rPr>
          <w:i/>
          <w:sz w:val="13"/>
        </w:rPr>
        <w:t xml:space="preserve">th </w:t>
      </w:r>
      <w:r>
        <w:rPr>
          <w:i/>
        </w:rPr>
        <w:t>Edition</w:t>
      </w:r>
      <w:r>
        <w:t xml:space="preserve">. The </w:t>
      </w:r>
      <w:r>
        <w:rPr>
          <w:i/>
        </w:rPr>
        <w:t xml:space="preserve">Chicago Manual </w:t>
      </w:r>
      <w:r>
        <w:t>will guide questions of citations and referencing, and, as much as possible, issues of grammar and style. Since the journal publishes articles in both the Spanish and English languages, articles must conform to their respective language norms.</w:t>
      </w:r>
    </w:p>
    <w:p w14:paraId="3C39C355" w14:textId="77777777" w:rsidR="00207547" w:rsidRDefault="00384A0A" w:rsidP="00062EEA">
      <w:pPr>
        <w:pStyle w:val="Textoindependiente"/>
        <w:spacing w:line="360" w:lineRule="auto"/>
        <w:ind w:left="0"/>
        <w:jc w:val="both"/>
      </w:pPr>
      <w:r>
        <w:t xml:space="preserve">Authors should place their articles within the existing scholarly literature on a topic through the use of footnotes. These notes should be early on in the manuscript and refer readers to antecedent articles, particularly where there is debate between scholars. The </w:t>
      </w:r>
      <w:proofErr w:type="spellStart"/>
      <w:r>
        <w:t>Consejo</w:t>
      </w:r>
      <w:proofErr w:type="spellEnd"/>
      <w:r>
        <w:t xml:space="preserve"> Editorial will rigorously seek to avoid the publication of unoriginal research; however, in the case of oversight by the </w:t>
      </w:r>
      <w:proofErr w:type="spellStart"/>
      <w:r>
        <w:t>Consejo</w:t>
      </w:r>
      <w:proofErr w:type="spellEnd"/>
      <w:r>
        <w:t xml:space="preserve"> Editorial, the responsibility for publishing unoriginal research ultimately rests with the</w:t>
      </w:r>
      <w:r>
        <w:rPr>
          <w:spacing w:val="-30"/>
        </w:rPr>
        <w:t xml:space="preserve"> </w:t>
      </w:r>
      <w:r>
        <w:t>author.</w:t>
      </w:r>
    </w:p>
    <w:p w14:paraId="0F075A3D" w14:textId="77777777" w:rsidR="00FC22C5" w:rsidRDefault="00FC22C5" w:rsidP="00062EEA">
      <w:pPr>
        <w:pStyle w:val="Ttulo1"/>
        <w:spacing w:before="53"/>
        <w:ind w:left="0" w:right="0"/>
        <w:jc w:val="both"/>
      </w:pPr>
    </w:p>
    <w:p w14:paraId="281D9F24" w14:textId="77777777" w:rsidR="00207547" w:rsidRDefault="00384A0A" w:rsidP="00062EEA">
      <w:pPr>
        <w:pStyle w:val="Ttulo1"/>
        <w:spacing w:before="53"/>
        <w:ind w:left="0" w:right="0"/>
        <w:jc w:val="both"/>
      </w:pPr>
      <w:r>
        <w:t>SUBSTANTIVE NOTES</w:t>
      </w:r>
    </w:p>
    <w:p w14:paraId="136EFEC6" w14:textId="77777777" w:rsidR="00FC22C5" w:rsidRDefault="00384A0A" w:rsidP="00062EEA">
      <w:pPr>
        <w:pStyle w:val="Textoindependiente"/>
        <w:spacing w:before="131" w:line="360" w:lineRule="auto"/>
        <w:ind w:left="0"/>
        <w:jc w:val="both"/>
      </w:pPr>
      <w:r>
        <w:t>It is often useful ear</w:t>
      </w:r>
      <w:r w:rsidR="00FC22C5">
        <w:t>ly in a manuscript to place one’</w:t>
      </w:r>
      <w:r>
        <w:t xml:space="preserve">s article within the existing scholarly </w:t>
      </w:r>
      <w:r>
        <w:lastRenderedPageBreak/>
        <w:t xml:space="preserve">literature through the use of substantive notes. </w:t>
      </w:r>
    </w:p>
    <w:p w14:paraId="2430AB7A" w14:textId="77777777" w:rsidR="00207547" w:rsidRDefault="00384A0A" w:rsidP="00062EEA">
      <w:pPr>
        <w:pStyle w:val="Textoindependiente"/>
        <w:spacing w:before="131" w:line="360" w:lineRule="auto"/>
        <w:ind w:left="0"/>
        <w:jc w:val="both"/>
      </w:pPr>
      <w:r>
        <w:t>The following is an exa</w:t>
      </w:r>
      <w:r w:rsidR="00FC22C5">
        <w:t>mple of such a substantive note:</w:t>
      </w:r>
    </w:p>
    <w:p w14:paraId="7A2F2DF9" w14:textId="77777777" w:rsidR="00FC22C5" w:rsidRDefault="00FC22C5" w:rsidP="00062EEA">
      <w:pPr>
        <w:pStyle w:val="Textoindependiente"/>
        <w:spacing w:before="131" w:line="360" w:lineRule="auto"/>
        <w:ind w:left="0"/>
        <w:jc w:val="both"/>
      </w:pPr>
    </w:p>
    <w:p w14:paraId="7F03B4AC" w14:textId="77777777" w:rsidR="00207547" w:rsidRDefault="00384A0A" w:rsidP="00062EEA">
      <w:pPr>
        <w:pStyle w:val="Textoindependiente"/>
        <w:spacing w:line="357" w:lineRule="auto"/>
        <w:ind w:left="0"/>
        <w:jc w:val="both"/>
        <w:rPr>
          <w:sz w:val="14"/>
        </w:rPr>
      </w:pPr>
      <w:r>
        <w:t xml:space="preserve">“The number of articles in academic international relations journals that focus on security aspects of the cyber revolution is small. They include Ronald J. </w:t>
      </w:r>
      <w:proofErr w:type="spellStart"/>
      <w:r>
        <w:t>Deibert</w:t>
      </w:r>
      <w:proofErr w:type="spellEnd"/>
      <w:r>
        <w:t xml:space="preserve">, “Black Code: Censorship, Surveillance, and Militarization of Cyberspace,” </w:t>
      </w:r>
      <w:r>
        <w:rPr>
          <w:i/>
        </w:rPr>
        <w:t xml:space="preserve">Millennium, </w:t>
      </w:r>
      <w:r>
        <w:t xml:space="preserve">Vol. 32, No. 2 (December 2003), pp. 501–530; Johan Eriksson and </w:t>
      </w:r>
      <w:proofErr w:type="spellStart"/>
      <w:r>
        <w:t>Giampiero</w:t>
      </w:r>
      <w:proofErr w:type="spellEnd"/>
      <w:r>
        <w:t xml:space="preserve"> </w:t>
      </w:r>
      <w:proofErr w:type="spellStart"/>
      <w:r>
        <w:t>Giacomello</w:t>
      </w:r>
      <w:proofErr w:type="spellEnd"/>
      <w:r>
        <w:t xml:space="preserve">,  “The Information Revolution, Security, and International Relations: The (IR)relevant Theory?” </w:t>
      </w:r>
      <w:r>
        <w:rPr>
          <w:i/>
        </w:rPr>
        <w:t xml:space="preserve">International Political Science Review, </w:t>
      </w:r>
      <w:r>
        <w:t xml:space="preserve">Vol. 27, No. 3 (July 2006), pp. 221– 244; </w:t>
      </w:r>
      <w:proofErr w:type="spellStart"/>
      <w:r>
        <w:t>Lene</w:t>
      </w:r>
      <w:proofErr w:type="spellEnd"/>
      <w:r>
        <w:t xml:space="preserve"> Hansen and Helen </w:t>
      </w:r>
      <w:proofErr w:type="spellStart"/>
      <w:r>
        <w:t>Nissenbaum</w:t>
      </w:r>
      <w:proofErr w:type="spellEnd"/>
      <w:r>
        <w:t xml:space="preserve">, “Digital Disaster, Cyber Security, and the Copenhagen School,” </w:t>
      </w:r>
      <w:r>
        <w:rPr>
          <w:i/>
        </w:rPr>
        <w:t xml:space="preserve">International Studies Quarterly, </w:t>
      </w:r>
      <w:r>
        <w:t xml:space="preserve">Vol. 53, No. 4 (December 2009), pp. 1155–1175; and Mary M. </w:t>
      </w:r>
      <w:proofErr w:type="spellStart"/>
      <w:r>
        <w:t>Manjikian</w:t>
      </w:r>
      <w:proofErr w:type="spellEnd"/>
      <w:r>
        <w:t xml:space="preserve">, “From Global Village  to Virtual Battlespace: The Colonizing of the Internet and the Extension of Realpolitik,” </w:t>
      </w:r>
      <w:r>
        <w:rPr>
          <w:i/>
        </w:rPr>
        <w:t xml:space="preserve">International Studies Quarterly, </w:t>
      </w:r>
      <w:r>
        <w:t>Vol. 54, No. 2 (June 2010), pp.</w:t>
      </w:r>
      <w:r>
        <w:rPr>
          <w:spacing w:val="-15"/>
        </w:rPr>
        <w:t xml:space="preserve"> </w:t>
      </w:r>
      <w:r>
        <w:t>381–401.”</w:t>
      </w:r>
      <w:r w:rsidR="00457C80">
        <w:rPr>
          <w:rStyle w:val="Refdenotaalpie"/>
        </w:rPr>
        <w:footnoteReference w:id="2"/>
      </w:r>
    </w:p>
    <w:p w14:paraId="4C371734" w14:textId="77777777" w:rsidR="00207547" w:rsidRDefault="00207547" w:rsidP="00062EEA">
      <w:pPr>
        <w:pStyle w:val="Textoindependiente"/>
        <w:spacing w:before="1"/>
        <w:ind w:left="0"/>
        <w:rPr>
          <w:sz w:val="32"/>
        </w:rPr>
      </w:pPr>
    </w:p>
    <w:p w14:paraId="7882154E" w14:textId="77777777" w:rsidR="00207547" w:rsidRDefault="00384A0A" w:rsidP="00062EEA">
      <w:pPr>
        <w:pStyle w:val="Ttulo1"/>
        <w:spacing w:before="0"/>
        <w:ind w:left="0" w:right="0"/>
        <w:jc w:val="both"/>
      </w:pPr>
      <w:r>
        <w:t>BOOKS</w:t>
      </w:r>
    </w:p>
    <w:p w14:paraId="3178555C" w14:textId="77777777" w:rsidR="00207547" w:rsidRDefault="00207547" w:rsidP="00062EEA">
      <w:pPr>
        <w:pStyle w:val="Textoindependiente"/>
        <w:spacing w:before="0"/>
        <w:ind w:left="0"/>
        <w:rPr>
          <w:b/>
        </w:rPr>
      </w:pPr>
    </w:p>
    <w:p w14:paraId="706F865B" w14:textId="77777777" w:rsidR="00207547" w:rsidRDefault="00207547" w:rsidP="00062EEA">
      <w:pPr>
        <w:pStyle w:val="Textoindependiente"/>
        <w:spacing w:before="11"/>
        <w:ind w:left="0"/>
        <w:rPr>
          <w:b/>
          <w:sz w:val="21"/>
        </w:rPr>
      </w:pPr>
    </w:p>
    <w:p w14:paraId="01824C65" w14:textId="77777777" w:rsidR="00207547" w:rsidRDefault="00384A0A" w:rsidP="00062EEA">
      <w:pPr>
        <w:jc w:val="both"/>
        <w:rPr>
          <w:b/>
        </w:rPr>
      </w:pPr>
      <w:r>
        <w:rPr>
          <w:b/>
        </w:rPr>
        <w:t>First note</w:t>
      </w:r>
    </w:p>
    <w:p w14:paraId="7EB97190" w14:textId="77777777" w:rsidR="00207547" w:rsidRDefault="00384A0A" w:rsidP="00062EEA">
      <w:pPr>
        <w:pStyle w:val="Textoindependiente"/>
        <w:spacing w:before="131" w:line="360" w:lineRule="auto"/>
        <w:ind w:left="0"/>
        <w:jc w:val="both"/>
      </w:pPr>
      <w:r>
        <w:t xml:space="preserve">Author’s full name, </w:t>
      </w:r>
      <w:r>
        <w:rPr>
          <w:i/>
        </w:rPr>
        <w:t xml:space="preserve">Book Title </w:t>
      </w:r>
      <w:r>
        <w:t>(City of Publication: Name of Publisher, Year of Publication), page numbers.</w:t>
      </w:r>
    </w:p>
    <w:p w14:paraId="2B46AE55" w14:textId="77777777" w:rsidR="00457C80" w:rsidRDefault="00457C80" w:rsidP="00062EEA">
      <w:pPr>
        <w:pStyle w:val="Textoindependiente"/>
        <w:spacing w:line="357" w:lineRule="auto"/>
        <w:ind w:left="0"/>
        <w:jc w:val="both"/>
      </w:pPr>
      <w:r>
        <w:t xml:space="preserve"> </w:t>
      </w:r>
      <w:r w:rsidR="00384A0A">
        <w:t xml:space="preserve">Henry Kissinger, </w:t>
      </w:r>
      <w:r w:rsidR="00384A0A">
        <w:rPr>
          <w:i/>
        </w:rPr>
        <w:t xml:space="preserve">Diplomacy </w:t>
      </w:r>
      <w:r w:rsidR="00384A0A">
        <w:t>(New York: Simon &amp;</w:t>
      </w:r>
      <w:r>
        <w:t xml:space="preserve"> Schuster, 1994), p. </w:t>
      </w:r>
      <w:r w:rsidR="00384A0A">
        <w:t>21.</w:t>
      </w:r>
    </w:p>
    <w:p w14:paraId="519AAC0C" w14:textId="77777777" w:rsidR="00457C80" w:rsidRDefault="00384A0A" w:rsidP="00062EEA">
      <w:pPr>
        <w:pStyle w:val="Textoindependiente"/>
        <w:spacing w:line="357" w:lineRule="auto"/>
        <w:ind w:left="0"/>
        <w:jc w:val="both"/>
      </w:pPr>
      <w:r>
        <w:t xml:space="preserve"> If one is citing the entire book, then there is no need to include page numbers.</w:t>
      </w:r>
    </w:p>
    <w:p w14:paraId="35C738E7" w14:textId="77777777" w:rsidR="00207547" w:rsidRDefault="00384A0A" w:rsidP="00062EEA">
      <w:pPr>
        <w:pStyle w:val="Textoindependiente"/>
        <w:spacing w:line="357" w:lineRule="auto"/>
        <w:ind w:left="0"/>
        <w:jc w:val="both"/>
        <w:rPr>
          <w:b/>
        </w:rPr>
      </w:pPr>
      <w:r>
        <w:rPr>
          <w:b/>
        </w:rPr>
        <w:t>Subsequent notes</w:t>
      </w:r>
    </w:p>
    <w:p w14:paraId="36DEC904" w14:textId="77777777" w:rsidR="00207547" w:rsidRDefault="00384A0A" w:rsidP="00062EEA">
      <w:pPr>
        <w:spacing w:before="8"/>
        <w:jc w:val="both"/>
      </w:pPr>
      <w:r>
        <w:t xml:space="preserve">Author's last name, </w:t>
      </w:r>
      <w:r>
        <w:rPr>
          <w:i/>
        </w:rPr>
        <w:t>Title of the Book</w:t>
      </w:r>
      <w:r>
        <w:t>, page number.</w:t>
      </w:r>
    </w:p>
    <w:p w14:paraId="1BD262CA" w14:textId="77777777" w:rsidR="00207547" w:rsidRDefault="00384A0A" w:rsidP="00062EEA">
      <w:pPr>
        <w:spacing w:before="127"/>
      </w:pPr>
      <w:r>
        <w:t xml:space="preserve">Kissinger, </w:t>
      </w:r>
      <w:r>
        <w:rPr>
          <w:i/>
        </w:rPr>
        <w:t>Diplomacy</w:t>
      </w:r>
      <w:r>
        <w:t>, pp. 23–25.</w:t>
      </w:r>
    </w:p>
    <w:p w14:paraId="7124AC08" w14:textId="77777777" w:rsidR="00207547" w:rsidRDefault="00384A0A" w:rsidP="00062EEA">
      <w:pPr>
        <w:pStyle w:val="Textoindependiente"/>
        <w:spacing w:before="126" w:line="360" w:lineRule="auto"/>
        <w:ind w:left="0"/>
        <w:jc w:val="both"/>
      </w:pPr>
      <w:r>
        <w:t>If the first note is immediately followed by references to the same book, simply use “Ibid.” instead of putting the author’s last name and the book title; page numbers should still be included.</w:t>
      </w:r>
    </w:p>
    <w:p w14:paraId="26E8A824" w14:textId="77777777" w:rsidR="00207547" w:rsidRDefault="00384A0A" w:rsidP="00062EEA">
      <w:pPr>
        <w:pStyle w:val="Textoindependiente"/>
        <w:ind w:left="0"/>
      </w:pPr>
      <w:r>
        <w:t>Ibid., pp. 23–25.</w:t>
      </w:r>
    </w:p>
    <w:p w14:paraId="46874305" w14:textId="77777777" w:rsidR="00457C80" w:rsidRDefault="00457C80" w:rsidP="00062EEA">
      <w:pPr>
        <w:pStyle w:val="Textoindependiente"/>
        <w:ind w:left="0"/>
      </w:pPr>
    </w:p>
    <w:p w14:paraId="4E22FDC4" w14:textId="77777777" w:rsidR="00457C80" w:rsidRDefault="00457C80" w:rsidP="00062EEA">
      <w:pPr>
        <w:pStyle w:val="Textoindependiente"/>
        <w:ind w:left="0"/>
      </w:pPr>
    </w:p>
    <w:p w14:paraId="2F6E3813" w14:textId="77777777" w:rsidR="00207547" w:rsidRDefault="00384A0A" w:rsidP="00062EEA">
      <w:pPr>
        <w:pStyle w:val="Ttulo1"/>
        <w:spacing w:before="124"/>
        <w:ind w:left="0" w:right="0"/>
        <w:jc w:val="both"/>
      </w:pPr>
      <w:r>
        <w:t>BOOKS WITH AN EDITOR</w:t>
      </w:r>
    </w:p>
    <w:p w14:paraId="3269EBA6" w14:textId="77777777" w:rsidR="00207547" w:rsidRDefault="00384A0A" w:rsidP="00062EEA">
      <w:pPr>
        <w:spacing w:before="126"/>
        <w:jc w:val="both"/>
        <w:rPr>
          <w:b/>
        </w:rPr>
      </w:pPr>
      <w:r>
        <w:rPr>
          <w:b/>
        </w:rPr>
        <w:t>First note</w:t>
      </w:r>
    </w:p>
    <w:p w14:paraId="2482025E" w14:textId="77777777" w:rsidR="00207547" w:rsidRDefault="00384A0A" w:rsidP="00062EEA">
      <w:pPr>
        <w:pStyle w:val="Textoindependiente"/>
        <w:spacing w:before="128" w:line="360" w:lineRule="auto"/>
        <w:ind w:left="0"/>
        <w:jc w:val="both"/>
      </w:pPr>
      <w:r>
        <w:lastRenderedPageBreak/>
        <w:t xml:space="preserve">Editor’s full name, ed., </w:t>
      </w:r>
      <w:r>
        <w:rPr>
          <w:i/>
        </w:rPr>
        <w:t xml:space="preserve">Book Title </w:t>
      </w:r>
      <w:r>
        <w:t>(City of Publication: Name of Publisher, Year of Publication), page numbers.</w:t>
      </w:r>
    </w:p>
    <w:p w14:paraId="2AA1996E" w14:textId="77777777" w:rsidR="00207547" w:rsidRDefault="00384A0A" w:rsidP="00062EEA">
      <w:pPr>
        <w:spacing w:before="55" w:line="360" w:lineRule="auto"/>
        <w:jc w:val="both"/>
      </w:pPr>
      <w:r>
        <w:t xml:space="preserve">Cynthia J. </w:t>
      </w:r>
      <w:proofErr w:type="spellStart"/>
      <w:r>
        <w:t>Arnson</w:t>
      </w:r>
      <w:proofErr w:type="spellEnd"/>
      <w:r>
        <w:t xml:space="preserve">, ed., </w:t>
      </w:r>
      <w:r>
        <w:rPr>
          <w:i/>
        </w:rPr>
        <w:t xml:space="preserve">In the Wake of War: Democratization and  Internal Armed Conflict in Latin America </w:t>
      </w:r>
      <w:r>
        <w:t>(Washington, D.C.: Woodrow</w:t>
      </w:r>
      <w:r w:rsidR="00457C80">
        <w:t xml:space="preserve"> Wilson Center Press, 2012),  p. </w:t>
      </w:r>
      <w:r>
        <w:t>7.</w:t>
      </w:r>
    </w:p>
    <w:p w14:paraId="1487DD2A" w14:textId="77777777" w:rsidR="00207547" w:rsidRDefault="00384A0A" w:rsidP="00062EEA">
      <w:pPr>
        <w:pStyle w:val="Ttulo1"/>
        <w:spacing w:before="1"/>
        <w:ind w:left="0" w:right="0"/>
      </w:pPr>
      <w:r>
        <w:t>Subsequent notes</w:t>
      </w:r>
    </w:p>
    <w:p w14:paraId="3B3C63AF" w14:textId="77777777" w:rsidR="00207547" w:rsidRDefault="00384A0A" w:rsidP="00062EEA">
      <w:pPr>
        <w:spacing w:before="128" w:line="360" w:lineRule="auto"/>
      </w:pPr>
      <w:proofErr w:type="spellStart"/>
      <w:r>
        <w:t>Arnson</w:t>
      </w:r>
      <w:proofErr w:type="spellEnd"/>
      <w:r>
        <w:t xml:space="preserve">, </w:t>
      </w:r>
      <w:r>
        <w:rPr>
          <w:i/>
        </w:rPr>
        <w:t>In the Wake of War</w:t>
      </w:r>
      <w:r>
        <w:t>, p. 101. Ibid., p. 101.</w:t>
      </w:r>
    </w:p>
    <w:p w14:paraId="16C8F8BC" w14:textId="77777777" w:rsidR="00457C80" w:rsidRDefault="00457C80" w:rsidP="00062EEA">
      <w:pPr>
        <w:spacing w:before="128" w:line="360" w:lineRule="auto"/>
      </w:pPr>
    </w:p>
    <w:p w14:paraId="36FAF4B4" w14:textId="77777777" w:rsidR="00207547" w:rsidRDefault="00384A0A" w:rsidP="00062EEA">
      <w:pPr>
        <w:pStyle w:val="Ttulo1"/>
        <w:spacing w:before="1"/>
        <w:ind w:left="0" w:right="0"/>
      </w:pPr>
      <w:r>
        <w:t>CHAPTER WITHIN AN EDITED BOOK</w:t>
      </w:r>
    </w:p>
    <w:p w14:paraId="548A5DE7" w14:textId="77777777" w:rsidR="00207547" w:rsidRDefault="00384A0A" w:rsidP="00062EEA">
      <w:pPr>
        <w:spacing w:before="126"/>
        <w:rPr>
          <w:b/>
        </w:rPr>
      </w:pPr>
      <w:r>
        <w:rPr>
          <w:b/>
        </w:rPr>
        <w:t>First note</w:t>
      </w:r>
    </w:p>
    <w:p w14:paraId="5B414FD1" w14:textId="77777777" w:rsidR="00207547" w:rsidRDefault="00384A0A" w:rsidP="00062EEA">
      <w:pPr>
        <w:pStyle w:val="Textoindependiente"/>
        <w:spacing w:before="128" w:line="360" w:lineRule="auto"/>
        <w:ind w:left="0" w:firstLine="707"/>
        <w:jc w:val="both"/>
      </w:pPr>
      <w:r>
        <w:t xml:space="preserve">Author’s full name, “Title of the Chapter,” in </w:t>
      </w:r>
      <w:proofErr w:type="spellStart"/>
      <w:r>
        <w:t>Editor'ʹs</w:t>
      </w:r>
      <w:proofErr w:type="spellEnd"/>
      <w:r>
        <w:t xml:space="preserve"> full name, ed., </w:t>
      </w:r>
      <w:r>
        <w:rPr>
          <w:i/>
        </w:rPr>
        <w:t xml:space="preserve">Title of the Book </w:t>
      </w:r>
      <w:r>
        <w:t>(City of publication: Name of publisher, Year of publication), page numbers.</w:t>
      </w:r>
    </w:p>
    <w:p w14:paraId="739FEA27" w14:textId="77777777" w:rsidR="00207547" w:rsidRDefault="00384A0A" w:rsidP="00062EEA">
      <w:pPr>
        <w:pStyle w:val="Textoindependiente"/>
        <w:spacing w:before="5" w:line="360" w:lineRule="auto"/>
        <w:ind w:left="0"/>
        <w:jc w:val="both"/>
      </w:pPr>
      <w:r>
        <w:t xml:space="preserve">Kenneth N. Waltz, “A Reply to My Critics,” in Robert O. Keohane, ed., </w:t>
      </w:r>
      <w:r>
        <w:rPr>
          <w:i/>
        </w:rPr>
        <w:t xml:space="preserve">Neorealism and Its Critics </w:t>
      </w:r>
      <w:r>
        <w:t>(New York: Columbia University Press, 1986), p. 343.</w:t>
      </w:r>
    </w:p>
    <w:p w14:paraId="58E6C337" w14:textId="77777777" w:rsidR="00207547" w:rsidRDefault="00384A0A" w:rsidP="00062EEA">
      <w:pPr>
        <w:pStyle w:val="Ttulo1"/>
        <w:spacing w:before="1"/>
        <w:ind w:left="0" w:right="0"/>
      </w:pPr>
      <w:r>
        <w:t>Second note</w:t>
      </w:r>
    </w:p>
    <w:p w14:paraId="27DC084C" w14:textId="77777777" w:rsidR="00207547" w:rsidRDefault="00384A0A" w:rsidP="00062EEA">
      <w:pPr>
        <w:pStyle w:val="Textoindependiente"/>
        <w:spacing w:before="128" w:line="360" w:lineRule="auto"/>
        <w:ind w:left="0"/>
      </w:pPr>
      <w:r>
        <w:t>Waltz, “A Reply to My Critics,” p. 343. Ibid., p. 343.</w:t>
      </w:r>
    </w:p>
    <w:p w14:paraId="3F3713FE" w14:textId="77777777" w:rsidR="00457C80" w:rsidRDefault="00457C80" w:rsidP="00062EEA">
      <w:pPr>
        <w:pStyle w:val="Textoindependiente"/>
        <w:spacing w:before="128" w:line="360" w:lineRule="auto"/>
        <w:ind w:left="0"/>
      </w:pPr>
    </w:p>
    <w:p w14:paraId="3F06BC95" w14:textId="77777777" w:rsidR="00207547" w:rsidRDefault="00384A0A" w:rsidP="00062EEA">
      <w:pPr>
        <w:pStyle w:val="Ttulo1"/>
        <w:spacing w:before="1"/>
        <w:ind w:left="0" w:right="0"/>
      </w:pPr>
      <w:r>
        <w:t>JOURNAL ARTICLES</w:t>
      </w:r>
    </w:p>
    <w:p w14:paraId="007D7AA6" w14:textId="77777777" w:rsidR="00207547" w:rsidRDefault="00384A0A" w:rsidP="00062EEA">
      <w:pPr>
        <w:spacing w:before="126"/>
        <w:rPr>
          <w:b/>
        </w:rPr>
      </w:pPr>
      <w:r>
        <w:rPr>
          <w:b/>
        </w:rPr>
        <w:t>First note</w:t>
      </w:r>
    </w:p>
    <w:p w14:paraId="68D6CF99" w14:textId="77777777" w:rsidR="00207547" w:rsidRDefault="00384A0A" w:rsidP="00062EEA">
      <w:pPr>
        <w:pStyle w:val="Textoindependiente"/>
        <w:spacing w:before="129" w:line="360" w:lineRule="auto"/>
        <w:ind w:left="0"/>
      </w:pPr>
      <w:r>
        <w:t xml:space="preserve">Author’s full name, “Title of the Article,” </w:t>
      </w:r>
      <w:r>
        <w:rPr>
          <w:i/>
        </w:rPr>
        <w:t>Name of the Journal</w:t>
      </w:r>
      <w:r>
        <w:t>, Volume number, Issue number (Season and year of publication), page numbers.</w:t>
      </w:r>
    </w:p>
    <w:p w14:paraId="13E7219D" w14:textId="77777777" w:rsidR="00207547" w:rsidRDefault="00384A0A" w:rsidP="00062EEA">
      <w:pPr>
        <w:pStyle w:val="Textoindependiente"/>
        <w:spacing w:before="5"/>
        <w:ind w:left="0"/>
      </w:pPr>
      <w:r>
        <w:t>John   J.   Mearsheimer,   “The   False   Promise   of   International  Institutions,”</w:t>
      </w:r>
      <w:r w:rsidR="00457C80">
        <w:t xml:space="preserve"> </w:t>
      </w:r>
      <w:r>
        <w:rPr>
          <w:i/>
        </w:rPr>
        <w:t>International Security</w:t>
      </w:r>
      <w:r>
        <w:t>, Vol. 19, No. 3 (Winter 1994/95), p. 10.</w:t>
      </w:r>
    </w:p>
    <w:p w14:paraId="25013ABC" w14:textId="77777777" w:rsidR="00207547" w:rsidRDefault="00384A0A" w:rsidP="00062EEA">
      <w:pPr>
        <w:pStyle w:val="Textoindependiente"/>
        <w:spacing w:before="126" w:line="360" w:lineRule="auto"/>
        <w:ind w:left="0"/>
      </w:pPr>
      <w:r>
        <w:t>If one is making a general citation to the entire journal article, then the complete range of pages should be included.</w:t>
      </w:r>
    </w:p>
    <w:p w14:paraId="3B3708B4" w14:textId="77777777" w:rsidR="00207547" w:rsidRDefault="00384A0A" w:rsidP="00062EEA">
      <w:pPr>
        <w:pStyle w:val="Textoindependiente"/>
        <w:ind w:left="0"/>
        <w:jc w:val="both"/>
      </w:pPr>
      <w:r>
        <w:t>John   J.   Mearsheimer,   “The   False   Promise   of   International</w:t>
      </w:r>
      <w:r w:rsidR="00457C80">
        <w:t xml:space="preserve"> </w:t>
      </w:r>
      <w:r>
        <w:t>Institutions,”</w:t>
      </w:r>
      <w:r w:rsidR="00457C80">
        <w:t xml:space="preserve"> </w:t>
      </w:r>
      <w:r>
        <w:rPr>
          <w:i/>
        </w:rPr>
        <w:t>International Security</w:t>
      </w:r>
      <w:r>
        <w:t>, Vol. 19, No. 3 (Winter 1994/95), pp. 5–49.</w:t>
      </w:r>
    </w:p>
    <w:p w14:paraId="4955A307" w14:textId="77777777" w:rsidR="00207547" w:rsidRDefault="00384A0A" w:rsidP="00062EEA">
      <w:pPr>
        <w:pStyle w:val="Ttulo1"/>
        <w:spacing w:before="124"/>
        <w:ind w:left="0" w:right="0"/>
      </w:pPr>
      <w:r>
        <w:t>Subsequent notes</w:t>
      </w:r>
    </w:p>
    <w:p w14:paraId="755C21E0" w14:textId="77777777" w:rsidR="00BC2541" w:rsidRDefault="00384A0A" w:rsidP="00062EEA">
      <w:pPr>
        <w:pStyle w:val="Textoindependiente"/>
        <w:spacing w:before="128" w:line="360" w:lineRule="auto"/>
        <w:ind w:left="0"/>
      </w:pPr>
      <w:r>
        <w:t>Mearsheimer, “The False Promise of Int</w:t>
      </w:r>
      <w:r w:rsidR="00BC2541">
        <w:t>ernational Institutions,”  pp. 9-</w:t>
      </w:r>
      <w:r>
        <w:t xml:space="preserve">14. </w:t>
      </w:r>
    </w:p>
    <w:p w14:paraId="6A8C8283" w14:textId="77777777" w:rsidR="00207547" w:rsidRDefault="00384A0A" w:rsidP="00062EEA">
      <w:pPr>
        <w:pStyle w:val="Textoindependiente"/>
        <w:spacing w:before="128" w:line="360" w:lineRule="auto"/>
        <w:ind w:left="0"/>
      </w:pPr>
      <w:r>
        <w:t>Ibid., pp. 9–14.</w:t>
      </w:r>
    </w:p>
    <w:p w14:paraId="2B77CA69" w14:textId="77777777" w:rsidR="00207547" w:rsidRDefault="00384A0A" w:rsidP="00062EEA">
      <w:pPr>
        <w:pStyle w:val="Ttulo1"/>
        <w:spacing w:before="3"/>
        <w:ind w:left="0" w:right="0"/>
      </w:pPr>
      <w:r>
        <w:t>PERIODICALS &amp; NEWSPAPERS</w:t>
      </w:r>
    </w:p>
    <w:p w14:paraId="2D9CEA6C" w14:textId="77777777" w:rsidR="00207547" w:rsidRDefault="00384A0A" w:rsidP="00062EEA">
      <w:pPr>
        <w:spacing w:before="126"/>
        <w:rPr>
          <w:b/>
        </w:rPr>
      </w:pPr>
      <w:r>
        <w:rPr>
          <w:b/>
        </w:rPr>
        <w:t>First note</w:t>
      </w:r>
    </w:p>
    <w:p w14:paraId="77DA07A0" w14:textId="77777777" w:rsidR="00207547" w:rsidRDefault="00384A0A" w:rsidP="00062EEA">
      <w:pPr>
        <w:pStyle w:val="Textoindependiente"/>
        <w:spacing w:before="128" w:line="360" w:lineRule="auto"/>
        <w:ind w:left="0"/>
      </w:pPr>
      <w:r>
        <w:t xml:space="preserve">“Name of the article,” </w:t>
      </w:r>
      <w:r>
        <w:rPr>
          <w:i/>
        </w:rPr>
        <w:t>Publisher</w:t>
      </w:r>
      <w:r>
        <w:t>, Exact date of publication, Page numbers or website URL (if found online).</w:t>
      </w:r>
    </w:p>
    <w:p w14:paraId="02636F87" w14:textId="77777777" w:rsidR="00207547" w:rsidRDefault="00384A0A" w:rsidP="00062EEA">
      <w:pPr>
        <w:pStyle w:val="Textoindependiente"/>
        <w:spacing w:line="360" w:lineRule="auto"/>
        <w:ind w:left="0" w:firstLine="707"/>
        <w:jc w:val="both"/>
      </w:pPr>
      <w:r>
        <w:t xml:space="preserve">“Science </w:t>
      </w:r>
      <w:proofErr w:type="spellStart"/>
      <w:r>
        <w:t>Friction</w:t>
      </w:r>
      <w:proofErr w:type="spellEnd"/>
      <w:r>
        <w:t xml:space="preserve">,” </w:t>
      </w:r>
      <w:r>
        <w:rPr>
          <w:i/>
        </w:rPr>
        <w:t xml:space="preserve">Business Week, </w:t>
      </w:r>
      <w:r>
        <w:t xml:space="preserve">May 29, 2006, </w:t>
      </w:r>
      <w:hyperlink r:id="rId14">
        <w:r>
          <w:t>http://www.businessweek.com/magazine/content/</w:t>
        </w:r>
      </w:hyperlink>
      <w:r>
        <w:t xml:space="preserve"> 06_22/b3986077.htm</w:t>
      </w:r>
    </w:p>
    <w:p w14:paraId="3BBA3ED2" w14:textId="77777777" w:rsidR="00207547" w:rsidRDefault="00384A0A" w:rsidP="00062EEA">
      <w:pPr>
        <w:pStyle w:val="Ttulo1"/>
        <w:spacing w:before="1"/>
        <w:ind w:left="0" w:right="0"/>
      </w:pPr>
      <w:r>
        <w:t>Subsequent notes</w:t>
      </w:r>
    </w:p>
    <w:p w14:paraId="7308E1A5" w14:textId="77777777" w:rsidR="00207547" w:rsidRDefault="00BC2541" w:rsidP="00062EEA">
      <w:pPr>
        <w:pStyle w:val="Textoindependiente"/>
        <w:spacing w:before="128" w:line="360" w:lineRule="auto"/>
        <w:ind w:left="0"/>
      </w:pPr>
      <w:r>
        <w:lastRenderedPageBreak/>
        <w:t xml:space="preserve">“Science </w:t>
      </w:r>
      <w:r w:rsidR="00384A0A">
        <w:t>Friction.” Ibid.</w:t>
      </w:r>
    </w:p>
    <w:p w14:paraId="36C5623D" w14:textId="77777777" w:rsidR="00BC2541" w:rsidRDefault="00BC2541" w:rsidP="00062EEA">
      <w:pPr>
        <w:pStyle w:val="Ttulo1"/>
        <w:spacing w:before="53"/>
        <w:ind w:left="0" w:right="0"/>
      </w:pPr>
    </w:p>
    <w:p w14:paraId="4D569C32" w14:textId="77777777" w:rsidR="00207547" w:rsidRDefault="00384A0A" w:rsidP="00062EEA">
      <w:pPr>
        <w:pStyle w:val="Ttulo1"/>
        <w:spacing w:before="53"/>
        <w:ind w:left="0" w:right="0"/>
      </w:pPr>
      <w:r>
        <w:t>INSTITUTIONAL &amp; GOVERNMENT REPORTS</w:t>
      </w:r>
    </w:p>
    <w:p w14:paraId="0EB3026F" w14:textId="77777777" w:rsidR="00207547" w:rsidRDefault="00384A0A" w:rsidP="00062EEA">
      <w:pPr>
        <w:spacing w:before="128"/>
        <w:rPr>
          <w:b/>
        </w:rPr>
      </w:pPr>
      <w:r>
        <w:rPr>
          <w:b/>
        </w:rPr>
        <w:t>First note</w:t>
      </w:r>
    </w:p>
    <w:p w14:paraId="04710EC1" w14:textId="77777777" w:rsidR="00207547" w:rsidRDefault="00384A0A" w:rsidP="00062EEA">
      <w:pPr>
        <w:pStyle w:val="Textoindependiente"/>
        <w:spacing w:before="128" w:line="360" w:lineRule="auto"/>
        <w:ind w:left="0"/>
      </w:pPr>
      <w:r>
        <w:t xml:space="preserve">Name of the institution, </w:t>
      </w:r>
      <w:r>
        <w:rPr>
          <w:i/>
        </w:rPr>
        <w:t xml:space="preserve">Name of the Report </w:t>
      </w:r>
      <w:r>
        <w:t>(City of publication: Name of publisher, Year of publication), page numbers.</w:t>
      </w:r>
    </w:p>
    <w:p w14:paraId="004FBEF6" w14:textId="77777777" w:rsidR="00207547" w:rsidRPr="00BC2541" w:rsidRDefault="00384A0A" w:rsidP="00062EEA">
      <w:pPr>
        <w:spacing w:before="3"/>
        <w:rPr>
          <w:i/>
        </w:rPr>
      </w:pPr>
      <w:r>
        <w:t xml:space="preserve">National  Intelligence  Council  (NIC),  </w:t>
      </w:r>
      <w:r>
        <w:rPr>
          <w:i/>
        </w:rPr>
        <w:t>Global  Trends  2030:  Alternative Worlds</w:t>
      </w:r>
      <w:r w:rsidR="00BC2541">
        <w:rPr>
          <w:i/>
        </w:rPr>
        <w:t xml:space="preserve"> </w:t>
      </w:r>
      <w:r>
        <w:t>(Washington, D.C.:NIC, 2012), p. ii.</w:t>
      </w:r>
    </w:p>
    <w:p w14:paraId="0E5D835D" w14:textId="77777777" w:rsidR="00207547" w:rsidRDefault="00384A0A" w:rsidP="00062EEA">
      <w:pPr>
        <w:pStyle w:val="Ttulo1"/>
        <w:spacing w:before="124"/>
        <w:ind w:left="0" w:right="0"/>
      </w:pPr>
      <w:r>
        <w:t>Second note</w:t>
      </w:r>
    </w:p>
    <w:p w14:paraId="34854FC5" w14:textId="77777777" w:rsidR="00207547" w:rsidRDefault="00384A0A" w:rsidP="00062EEA">
      <w:pPr>
        <w:spacing w:before="128"/>
      </w:pPr>
      <w:r>
        <w:t xml:space="preserve">NIC, </w:t>
      </w:r>
      <w:r>
        <w:rPr>
          <w:i/>
        </w:rPr>
        <w:t>Global Trends 2030</w:t>
      </w:r>
      <w:r>
        <w:t>, pp. 31–34.</w:t>
      </w:r>
    </w:p>
    <w:p w14:paraId="7951F742" w14:textId="77777777" w:rsidR="00207547" w:rsidRDefault="00384A0A" w:rsidP="00062EEA">
      <w:pPr>
        <w:pStyle w:val="Textoindependiente"/>
        <w:spacing w:before="126"/>
        <w:ind w:left="0"/>
      </w:pPr>
      <w:r>
        <w:t>Ibid, pp. 31–34.</w:t>
      </w:r>
    </w:p>
    <w:p w14:paraId="5887A852" w14:textId="77777777" w:rsidR="00207547" w:rsidRDefault="00384A0A" w:rsidP="00062EEA">
      <w:pPr>
        <w:pStyle w:val="Ttulo1"/>
        <w:spacing w:before="124"/>
        <w:ind w:left="0" w:right="0"/>
      </w:pPr>
      <w:r>
        <w:t>WEBSITES</w:t>
      </w:r>
    </w:p>
    <w:p w14:paraId="675129AE" w14:textId="77777777" w:rsidR="00207547" w:rsidRDefault="00384A0A" w:rsidP="00062EEA">
      <w:pPr>
        <w:spacing w:before="128"/>
        <w:rPr>
          <w:b/>
        </w:rPr>
      </w:pPr>
      <w:r>
        <w:rPr>
          <w:b/>
        </w:rPr>
        <w:t>First note</w:t>
      </w:r>
    </w:p>
    <w:p w14:paraId="2FB8D486" w14:textId="77777777" w:rsidR="00BC2541" w:rsidRPr="00BC2541" w:rsidRDefault="00384A0A" w:rsidP="00062EEA">
      <w:pPr>
        <w:pStyle w:val="Textoindependiente"/>
        <w:spacing w:before="128" w:line="360" w:lineRule="auto"/>
        <w:ind w:left="0" w:hanging="708"/>
        <w:jc w:val="both"/>
      </w:pPr>
      <w:r>
        <w:t>Name of online publisher (individual or institution), “Name of Website,” Website URL. Stockholm International Peace Research Institute (SIPRI), “Military Expenditure</w:t>
      </w:r>
      <w:r w:rsidR="00BC2541">
        <w:t xml:space="preserve"> Database”. </w:t>
      </w:r>
      <w:r w:rsidR="00BC2541" w:rsidRPr="00BC2541">
        <w:t>http://www.sipri.org/research/armaments/milex/milex_database</w:t>
      </w:r>
    </w:p>
    <w:p w14:paraId="60BDEA20" w14:textId="77777777" w:rsidR="00207547" w:rsidRDefault="00384A0A" w:rsidP="00062EEA">
      <w:pPr>
        <w:pStyle w:val="Ttulo1"/>
        <w:spacing w:before="124"/>
        <w:ind w:left="0" w:right="0"/>
      </w:pPr>
      <w:r>
        <w:t>Subsequent notes</w:t>
      </w:r>
    </w:p>
    <w:p w14:paraId="70CBB878" w14:textId="77777777" w:rsidR="00207547" w:rsidRDefault="00BC2541" w:rsidP="00062EEA">
      <w:pPr>
        <w:pStyle w:val="Textoindependiente"/>
        <w:spacing w:before="128" w:line="360" w:lineRule="auto"/>
        <w:ind w:left="0"/>
      </w:pPr>
      <w:r>
        <w:t xml:space="preserve">SIPRI, “Military Expenditure </w:t>
      </w:r>
      <w:r w:rsidR="00384A0A">
        <w:t>Database.” Ibid.</w:t>
      </w:r>
    </w:p>
    <w:sectPr w:rsidR="00207547" w:rsidSect="00F012D1">
      <w:pgSz w:w="11910" w:h="16840"/>
      <w:pgMar w:top="1417" w:right="1701" w:bottom="1417" w:left="170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B55AD8" w14:textId="77777777" w:rsidR="00A95629" w:rsidRDefault="00A95629" w:rsidP="00457C80">
      <w:r>
        <w:separator/>
      </w:r>
    </w:p>
  </w:endnote>
  <w:endnote w:type="continuationSeparator" w:id="0">
    <w:p w14:paraId="3CB1959F" w14:textId="77777777" w:rsidR="00A95629" w:rsidRDefault="00A95629" w:rsidP="00457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1D89BD" w14:textId="77777777" w:rsidR="00A95629" w:rsidRDefault="00A95629" w:rsidP="00457C80">
      <w:r>
        <w:separator/>
      </w:r>
    </w:p>
  </w:footnote>
  <w:footnote w:type="continuationSeparator" w:id="0">
    <w:p w14:paraId="71999CB0" w14:textId="77777777" w:rsidR="00A95629" w:rsidRDefault="00A95629" w:rsidP="00457C80">
      <w:r>
        <w:continuationSeparator/>
      </w:r>
    </w:p>
  </w:footnote>
  <w:footnote w:id="1">
    <w:p w14:paraId="06F2140D" w14:textId="77777777" w:rsidR="00457C80" w:rsidRDefault="00457C80" w:rsidP="00457C80">
      <w:pPr>
        <w:spacing w:before="39"/>
        <w:ind w:left="122" w:right="373"/>
        <w:rPr>
          <w:rFonts w:ascii="Calibri" w:hAnsi="Calibri"/>
          <w:sz w:val="20"/>
        </w:rPr>
      </w:pPr>
      <w:r>
        <w:rPr>
          <w:rStyle w:val="Refdenotaalpie"/>
        </w:rPr>
        <w:footnoteRef/>
      </w:r>
      <w:r>
        <w:t xml:space="preserve"> </w:t>
      </w:r>
      <w:r>
        <w:rPr>
          <w:rFonts w:ascii="Calibri" w:hAnsi="Calibri"/>
          <w:sz w:val="20"/>
        </w:rPr>
        <w:t xml:space="preserve">This example of a substantive note is taken from Lucas </w:t>
      </w:r>
      <w:proofErr w:type="spellStart"/>
      <w:r>
        <w:rPr>
          <w:rFonts w:ascii="Calibri" w:hAnsi="Calibri"/>
          <w:sz w:val="20"/>
        </w:rPr>
        <w:t>Kello</w:t>
      </w:r>
      <w:proofErr w:type="spellEnd"/>
      <w:r>
        <w:rPr>
          <w:rFonts w:ascii="Calibri" w:hAnsi="Calibri"/>
          <w:sz w:val="20"/>
        </w:rPr>
        <w:t>, “The Meaning of the Cyber Revolution: Perils to Theory and Statecraft,” International Security, Vol. 38, No. 2 (Fall 2013), pp. 7–40.</w:t>
      </w:r>
    </w:p>
    <w:p w14:paraId="0FF7DA04" w14:textId="77777777" w:rsidR="00457C80" w:rsidRPr="00457C80" w:rsidRDefault="00457C80">
      <w:pPr>
        <w:pStyle w:val="Textonotapie"/>
      </w:pPr>
    </w:p>
  </w:footnote>
  <w:footnote w:id="2">
    <w:p w14:paraId="32739422" w14:textId="77777777" w:rsidR="00457C80" w:rsidRDefault="00457C80" w:rsidP="00457C80">
      <w:pPr>
        <w:spacing w:before="39"/>
        <w:ind w:left="122" w:right="373"/>
        <w:rPr>
          <w:rFonts w:ascii="Calibri" w:hAnsi="Calibri"/>
          <w:sz w:val="20"/>
        </w:rPr>
      </w:pPr>
      <w:r>
        <w:rPr>
          <w:rStyle w:val="Refdenotaalpie"/>
        </w:rPr>
        <w:footnoteRef/>
      </w:r>
      <w:r>
        <w:t xml:space="preserve"> </w:t>
      </w:r>
      <w:r>
        <w:rPr>
          <w:rFonts w:ascii="Calibri" w:hAnsi="Calibri"/>
          <w:sz w:val="20"/>
        </w:rPr>
        <w:t xml:space="preserve">This example of a substantive note is taken from Lucas </w:t>
      </w:r>
      <w:proofErr w:type="spellStart"/>
      <w:r>
        <w:rPr>
          <w:rFonts w:ascii="Calibri" w:hAnsi="Calibri"/>
          <w:sz w:val="20"/>
        </w:rPr>
        <w:t>Kello</w:t>
      </w:r>
      <w:proofErr w:type="spellEnd"/>
      <w:r>
        <w:rPr>
          <w:rFonts w:ascii="Calibri" w:hAnsi="Calibri"/>
          <w:sz w:val="20"/>
        </w:rPr>
        <w:t>, “The Meaning of the Cyber Revolution: Perils to Theory and Statecraft,” International Security, Vol. 38, No. 2 (Fall 2013), pp. 7–40.</w:t>
      </w:r>
    </w:p>
    <w:p w14:paraId="1706BD89" w14:textId="77777777" w:rsidR="00457C80" w:rsidRPr="00457C80" w:rsidRDefault="00457C80">
      <w:pPr>
        <w:pStyle w:val="Textonotapie"/>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547"/>
    <w:rsid w:val="00062EEA"/>
    <w:rsid w:val="00082903"/>
    <w:rsid w:val="001D4E79"/>
    <w:rsid w:val="00207547"/>
    <w:rsid w:val="00230E89"/>
    <w:rsid w:val="002C6615"/>
    <w:rsid w:val="00384A0A"/>
    <w:rsid w:val="00457C80"/>
    <w:rsid w:val="004B208C"/>
    <w:rsid w:val="00632735"/>
    <w:rsid w:val="0071357D"/>
    <w:rsid w:val="00727019"/>
    <w:rsid w:val="00A53DEB"/>
    <w:rsid w:val="00A805C9"/>
    <w:rsid w:val="00A95629"/>
    <w:rsid w:val="00BC2541"/>
    <w:rsid w:val="00C678DC"/>
    <w:rsid w:val="00CA2040"/>
    <w:rsid w:val="00D1091B"/>
    <w:rsid w:val="00E82EA2"/>
    <w:rsid w:val="00F012D1"/>
    <w:rsid w:val="00F153B1"/>
    <w:rsid w:val="00F621FF"/>
    <w:rsid w:val="00FC22C5"/>
    <w:rsid w:val="00FE5B33"/>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EC681"/>
  <w15:docId w15:val="{166A376F-CEEC-4999-A9C7-AEA72D737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Ttulo1">
    <w:name w:val="heading 1"/>
    <w:basedOn w:val="Normal"/>
    <w:uiPriority w:val="1"/>
    <w:qFormat/>
    <w:pPr>
      <w:spacing w:before="126"/>
      <w:ind w:left="102" w:right="115"/>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3"/>
      <w:ind w:left="102"/>
    </w:p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Textonotapie">
    <w:name w:val="footnote text"/>
    <w:basedOn w:val="Normal"/>
    <w:link w:val="TextonotapieCar"/>
    <w:uiPriority w:val="99"/>
    <w:semiHidden/>
    <w:unhideWhenUsed/>
    <w:rsid w:val="00457C80"/>
    <w:rPr>
      <w:sz w:val="20"/>
      <w:szCs w:val="20"/>
    </w:rPr>
  </w:style>
  <w:style w:type="character" w:customStyle="1" w:styleId="TextonotapieCar">
    <w:name w:val="Texto nota pie Car"/>
    <w:basedOn w:val="Fuentedeprrafopredeter"/>
    <w:link w:val="Textonotapie"/>
    <w:uiPriority w:val="99"/>
    <w:semiHidden/>
    <w:rsid w:val="00457C80"/>
    <w:rPr>
      <w:rFonts w:ascii="Arial" w:eastAsia="Arial" w:hAnsi="Arial" w:cs="Arial"/>
      <w:sz w:val="20"/>
      <w:szCs w:val="20"/>
    </w:rPr>
  </w:style>
  <w:style w:type="character" w:styleId="Refdenotaalpie">
    <w:name w:val="footnote reference"/>
    <w:basedOn w:val="Fuentedeprrafopredeter"/>
    <w:uiPriority w:val="99"/>
    <w:semiHidden/>
    <w:unhideWhenUsed/>
    <w:rsid w:val="00457C80"/>
    <w:rPr>
      <w:vertAlign w:val="superscript"/>
    </w:rPr>
  </w:style>
  <w:style w:type="character" w:styleId="Hipervnculo">
    <w:name w:val="Hyperlink"/>
    <w:basedOn w:val="Fuentedeprrafopredeter"/>
    <w:uiPriority w:val="99"/>
    <w:unhideWhenUsed/>
    <w:rsid w:val="00BC254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vistapolitica@udla.edu.ec"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ipri.org/research/armaments/milex/milex_databas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usinessweek.com/magazine/content/06_22/b3986077.ht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revistapolitica@udla.edu.ec"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www.businessweek.com/magazine/cont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7FEF8B9E133A4BA577973FB2B5E3D7" ma:contentTypeVersion="9" ma:contentTypeDescription="Create a new document." ma:contentTypeScope="" ma:versionID="0ffedfa182cc0ca87eb9247b2b962cb8">
  <xsd:schema xmlns:xsd="http://www.w3.org/2001/XMLSchema" xmlns:xs="http://www.w3.org/2001/XMLSchema" xmlns:p="http://schemas.microsoft.com/office/2006/metadata/properties" xmlns:ns3="3763a12c-66b2-45ad-8cb4-db6202ab7a8a" targetNamespace="http://schemas.microsoft.com/office/2006/metadata/properties" ma:root="true" ma:fieldsID="c2951959eb57cd384d10b7efd559b1cb" ns3:_="">
    <xsd:import namespace="3763a12c-66b2-45ad-8cb4-db6202ab7a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3a12c-66b2-45ad-8cb4-db6202ab7a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97D44976-8390-40AD-9AFA-9146C699BE5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C2B1272-8489-4BF0-AF52-09484190A663}">
  <ds:schemaRefs>
    <ds:schemaRef ds:uri="http://schemas.microsoft.com/sharepoint/v3/contenttype/forms"/>
  </ds:schemaRefs>
</ds:datastoreItem>
</file>

<file path=customXml/itemProps3.xml><?xml version="1.0" encoding="utf-8"?>
<ds:datastoreItem xmlns:ds="http://schemas.openxmlformats.org/officeDocument/2006/customXml" ds:itemID="{1A19E23A-A821-45A1-9AB0-F134845DC8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3a12c-66b2-45ad-8cb4-db6202ab7a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C4FFC1-C81C-40E4-BFE9-9A87A1B28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3018</Words>
  <Characters>16605</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Bernardo Gortaire Morejón</dc:creator>
  <cp:lastModifiedBy>USUARIO</cp:lastModifiedBy>
  <cp:revision>3</cp:revision>
  <cp:lastPrinted>2018-06-14T16:46:00Z</cp:lastPrinted>
  <dcterms:created xsi:type="dcterms:W3CDTF">2021-02-04T15:10:00Z</dcterms:created>
  <dcterms:modified xsi:type="dcterms:W3CDTF">2021-02-04T15:10:00Z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2017-08-09T00:00:00Z</vt:filetime>
  </property>
  <property fmtid="{D5CDD505-2E9C-101B-9397-08002B2CF9AE}" pid="3" name="Creator">
    <vt:lpwstr>Microsoft® Word 2010</vt:lpwstr>
  </property>
  <property fmtid="{D5CDD505-2E9C-101B-9397-08002B2CF9AE}" pid="4" name="LastSaved">
    <vt:filetime>2017-09-12T00:00:00Z</vt:filetime>
  </property>
  <property fmtid="{D5CDD505-2E9C-101B-9397-08002B2CF9AE}" pid="5" name="ContentTypeId">
    <vt:lpwstr>0x010100F87FEF8B9E133A4BA577973FB2B5E3D7</vt:lpwstr>
  </property>
</Properties>
</file>