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ACA7C">
      <w:pPr>
        <w:pStyle w:val="2"/>
        <w:jc w:val="center"/>
        <w:rPr>
          <w:rFonts w:eastAsia="Times New Roman" w:cs="Times New Roman"/>
          <w:color w:val="000000" w:themeColor="text1"/>
          <w:sz w:val="32"/>
          <w:szCs w:val="32"/>
          <w:lang w:val="es-ES"/>
          <w14:textFill>
            <w14:solidFill>
              <w14:schemeClr w14:val="tx1"/>
            </w14:solidFill>
          </w14:textFill>
        </w:rPr>
      </w:pPr>
      <w:r>
        <w:drawing>
          <wp:inline distT="0" distB="0" distL="114300" distR="114300">
            <wp:extent cx="4400550" cy="1045210"/>
            <wp:effectExtent l="0" t="0" r="0" b="254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6"/>
                    <a:stretch>
                      <a:fillRect/>
                    </a:stretch>
                  </pic:blipFill>
                  <pic:spPr>
                    <a:xfrm>
                      <a:off x="0" y="0"/>
                      <a:ext cx="4400550" cy="1045210"/>
                    </a:xfrm>
                    <a:prstGeom prst="rect">
                      <a:avLst/>
                    </a:prstGeom>
                  </pic:spPr>
                </pic:pic>
              </a:graphicData>
            </a:graphic>
          </wp:inline>
        </w:drawing>
      </w:r>
    </w:p>
    <w:p w14:paraId="4CB2DA7F">
      <w:pPr>
        <w:pStyle w:val="2"/>
        <w:rPr>
          <w:rFonts w:eastAsia="Times New Roman" w:cs="Times New Roman"/>
          <w:color w:val="000000" w:themeColor="text1"/>
          <w:sz w:val="22"/>
          <w:szCs w:val="22"/>
          <w:lang w:val="es-ES"/>
          <w14:textFill>
            <w14:solidFill>
              <w14:schemeClr w14:val="tx1"/>
            </w14:solidFill>
          </w14:textFill>
        </w:rPr>
      </w:pPr>
      <w:r>
        <w:rPr>
          <w:rFonts w:eastAsia="Times New Roman" w:cs="Times New Roman"/>
          <w:color w:val="000000" w:themeColor="text1"/>
          <w:sz w:val="32"/>
          <w:szCs w:val="32"/>
          <w:lang w:val="es-ES"/>
          <w14:textFill>
            <w14:solidFill>
              <w14:schemeClr w14:val="tx1"/>
            </w14:solidFill>
          </w14:textFill>
        </w:rPr>
        <w:t xml:space="preserve">Ex libris </w:t>
      </w:r>
      <w:r>
        <w:rPr>
          <w:rFonts w:hint="default" w:eastAsia="Times New Roman" w:cs="Times New Roman"/>
          <w:color w:val="000000" w:themeColor="text1"/>
          <w:sz w:val="32"/>
          <w:szCs w:val="32"/>
          <w:lang w:val="es-MX"/>
          <w14:textFill>
            <w14:solidFill>
              <w14:schemeClr w14:val="tx1"/>
            </w14:solidFill>
          </w14:textFill>
        </w:rPr>
        <w:t>Visiones del Interior</w:t>
      </w:r>
      <w:r>
        <w:rPr>
          <w:rFonts w:eastAsia="Times New Roman" w:cs="Times New Roman"/>
          <w:color w:val="000000" w:themeColor="text1"/>
          <w:sz w:val="32"/>
          <w:szCs w:val="32"/>
          <w:lang w:val="es-ES"/>
          <w14:textFill>
            <w14:solidFill>
              <w14:schemeClr w14:val="tx1"/>
            </w14:solidFill>
          </w14:textFill>
        </w:rPr>
        <w:br w:type="textWrapping"/>
      </w:r>
      <w:r>
        <w:rPr>
          <w:color w:val="000000" w:themeColor="text1"/>
          <w:sz w:val="22"/>
          <w:szCs w:val="22"/>
          <w:lang w:val="es-EC"/>
          <w14:textFill>
            <w14:solidFill>
              <w14:schemeClr w14:val="tx1"/>
            </w14:solidFill>
          </w14:textFill>
        </w:rPr>
        <w:t>Convocatoria abierta a artistas</w:t>
      </w:r>
      <w:r>
        <w:rPr>
          <w:color w:val="000000" w:themeColor="text1"/>
          <w:sz w:val="22"/>
          <w:szCs w:val="22"/>
          <w:lang w:val="es-MX"/>
          <w14:textFill>
            <w14:solidFill>
              <w14:schemeClr w14:val="tx1"/>
            </w14:solidFill>
          </w14:textFill>
        </w:rPr>
        <w:t xml:space="preserve"> grabadores</w:t>
      </w:r>
      <w:r>
        <w:rPr>
          <w:color w:val="000000" w:themeColor="text1"/>
          <w:sz w:val="22"/>
          <w:szCs w:val="22"/>
          <w:lang w:val="es-EC"/>
          <w14:textFill>
            <w14:solidFill>
              <w14:schemeClr w14:val="tx1"/>
            </w14:solidFill>
          </w14:textFill>
        </w:rPr>
        <w:t xml:space="preserve"> y diseñadores</w:t>
      </w:r>
    </w:p>
    <w:p w14:paraId="1BA1E419">
      <w:pPr>
        <w:pStyle w:val="166"/>
        <w:rPr>
          <w:rFonts w:asciiTheme="minorHAnsi" w:hAnsiTheme="minorHAnsi"/>
          <w:color w:val="000000" w:themeColor="text1"/>
          <w:sz w:val="28"/>
          <w:szCs w:val="28"/>
          <w:lang w:val="es-ES"/>
          <w14:textFill>
            <w14:solidFill>
              <w14:schemeClr w14:val="tx1"/>
            </w14:solidFill>
          </w14:textFill>
        </w:rPr>
      </w:pPr>
    </w:p>
    <w:p w14:paraId="44963127">
      <w:pPr>
        <w:pStyle w:val="167"/>
        <w:jc w:val="both"/>
        <w:rPr>
          <w:rFonts w:ascii="Cambria" w:hAnsi="Cambria"/>
          <w:i/>
          <w:iCs/>
          <w:color w:val="000000" w:themeColor="text1"/>
          <w:sz w:val="28"/>
          <w:szCs w:val="28"/>
          <w:lang w:val="es-ES"/>
          <w14:textFill>
            <w14:solidFill>
              <w14:schemeClr w14:val="tx1"/>
            </w14:solidFill>
          </w14:textFill>
        </w:rPr>
      </w:pPr>
      <w:r>
        <w:rPr>
          <w:rFonts w:ascii="Cambria" w:hAnsi="Cambria"/>
          <w:i/>
          <w:iCs/>
          <w:color w:val="000000" w:themeColor="text1"/>
          <w:sz w:val="28"/>
          <w:szCs w:val="28"/>
          <w:lang w:val="es-ES"/>
          <w14:textFill>
            <w14:solidFill>
              <w14:schemeClr w14:val="tx1"/>
            </w14:solidFill>
          </w14:textFill>
        </w:rPr>
        <w:t>Desde tiempos antiguos, el ser humano ha buscado la necesidad de expresarse y de dejar constancia de su paso por el mundo. A partir de las primeras civilizaciones, se han creado y utilizado símbolos, dibujos, inscripciones y marcas para reclamar territorio, así como representar la identidad.</w:t>
      </w:r>
      <w:r>
        <w:rPr>
          <w:rStyle w:val="168"/>
          <w:rFonts w:ascii="Cambria" w:hAnsi="Cambria"/>
          <w:i/>
          <w:iCs/>
          <w:color w:val="000000" w:themeColor="text1"/>
          <w:sz w:val="28"/>
          <w:szCs w:val="28"/>
          <w:lang w:val="es-ES"/>
          <w14:textFill>
            <w14:solidFill>
              <w14:schemeClr w14:val="tx1"/>
            </w14:solidFill>
          </w14:textFill>
        </w:rPr>
        <w:t> </w:t>
      </w:r>
    </w:p>
    <w:p w14:paraId="02717C81">
      <w:pPr>
        <w:pStyle w:val="166"/>
        <w:rPr>
          <w:rFonts w:asciiTheme="minorHAnsi" w:hAnsiTheme="minorHAnsi"/>
          <w:color w:val="000000" w:themeColor="text1"/>
          <w:lang w:val="es-ES"/>
          <w14:textFill>
            <w14:solidFill>
              <w14:schemeClr w14:val="tx1"/>
            </w14:solidFill>
          </w14:textFill>
        </w:rPr>
      </w:pPr>
    </w:p>
    <w:p w14:paraId="2BFBFB4F">
      <w:pPr>
        <w:pStyle w:val="166"/>
        <w:jc w:val="both"/>
        <w:rPr>
          <w:rFonts w:asciiTheme="minorHAnsi" w:hAnsiTheme="minorHAnsi"/>
          <w:color w:val="000000" w:themeColor="text1"/>
          <w:sz w:val="22"/>
          <w:szCs w:val="22"/>
          <w:lang w:val="es-ES"/>
          <w14:textFill>
            <w14:solidFill>
              <w14:schemeClr w14:val="tx1"/>
            </w14:solidFill>
          </w14:textFill>
        </w:rPr>
      </w:pPr>
      <w:r>
        <w:rPr>
          <w:rFonts w:asciiTheme="minorHAnsi" w:hAnsiTheme="minorHAnsi"/>
          <w:color w:val="000000" w:themeColor="text1"/>
          <w:sz w:val="22"/>
          <w:szCs w:val="22"/>
          <w:lang w:val="es-ES"/>
          <w14:textFill>
            <w14:solidFill>
              <w14:schemeClr w14:val="tx1"/>
            </w14:solidFill>
          </w14:textFill>
        </w:rPr>
        <w:t xml:space="preserve">Entre estos símbolos o marcas, </w:t>
      </w:r>
      <w:r>
        <w:rPr>
          <w:rFonts w:asciiTheme="minorHAnsi" w:hAnsiTheme="minorHAnsi"/>
          <w:b/>
          <w:bCs/>
          <w:color w:val="000000" w:themeColor="text1"/>
          <w:sz w:val="22"/>
          <w:szCs w:val="22"/>
          <w:lang w:val="es-ES"/>
          <w14:textFill>
            <w14:solidFill>
              <w14:schemeClr w14:val="tx1"/>
            </w14:solidFill>
          </w14:textFill>
        </w:rPr>
        <w:t xml:space="preserve">el “Ex-libris” o lo que significa del latín “entre los libros”, data </w:t>
      </w:r>
      <w:r>
        <w:rPr>
          <w:rFonts w:asciiTheme="minorHAnsi" w:hAnsiTheme="minorHAnsi"/>
          <w:color w:val="000000" w:themeColor="text1"/>
          <w:sz w:val="22"/>
          <w:szCs w:val="22"/>
          <w:lang w:val="es-ES"/>
          <w14:textFill>
            <w14:solidFill>
              <w14:schemeClr w14:val="tx1"/>
            </w14:solidFill>
          </w14:textFill>
        </w:rPr>
        <w:t xml:space="preserve">desde los egipcios, ser una marca que denota propiedad. Con el paso del tiempo, esta marca tuvo su auge en la época del Art Nouveau y viajó desde Alemania hasta Francia, recorriendo en sus alrededores, llegando a Inglaterra y luego a Asia en los países como China y Japón. En todo este gran viaje, hubo grandes artistas que se encargaron de hacer los mejores ex libris para monarcas, bibliófilos y marcas personales. </w:t>
      </w:r>
      <w:r>
        <w:rPr>
          <w:rFonts w:asciiTheme="minorHAnsi" w:hAnsiTheme="minorHAnsi"/>
          <w:color w:val="000000" w:themeColor="text1"/>
          <w:sz w:val="22"/>
          <w:szCs w:val="22"/>
          <w:lang w:val="es-ES"/>
          <w14:textFill>
            <w14:solidFill>
              <w14:schemeClr w14:val="tx1"/>
            </w14:solidFill>
          </w14:textFill>
        </w:rPr>
        <w:br w:type="textWrapping"/>
      </w:r>
      <w:r>
        <w:rPr>
          <w:rFonts w:asciiTheme="minorHAnsi" w:hAnsiTheme="minorHAnsi"/>
          <w:color w:val="000000" w:themeColor="text1"/>
          <w:lang w:val="es-ES"/>
          <w14:textFill>
            <w14:solidFill>
              <w14:schemeClr w14:val="tx1"/>
            </w14:solidFill>
          </w14:textFill>
        </w:rPr>
        <w:br w:type="textWrapping"/>
      </w:r>
      <w:r>
        <w:rPr>
          <w:rFonts w:asciiTheme="minorHAnsi" w:hAnsiTheme="minorHAnsi"/>
          <w:color w:val="000000" w:themeColor="text1"/>
          <w:sz w:val="22"/>
          <w:szCs w:val="22"/>
          <w:lang w:val="es-ES"/>
          <w14:textFill>
            <w14:solidFill>
              <w14:schemeClr w14:val="tx1"/>
            </w14:solidFill>
          </w14:textFill>
        </w:rPr>
        <w:t xml:space="preserve">Esos ex libris, luego fueron estampados en la primera hoja de los libros, que eran parte de la biblioteca de quien lo solicitaba. Ahí permanecían, esperando transcender más allá de la vida física del propietario. </w:t>
      </w:r>
    </w:p>
    <w:p w14:paraId="1B14FFA9">
      <w:pPr>
        <w:pStyle w:val="167"/>
        <w:jc w:val="both"/>
        <w:rPr>
          <w:rFonts w:asciiTheme="minorHAnsi" w:hAnsiTheme="minorHAnsi"/>
          <w:color w:val="000000" w:themeColor="text1"/>
          <w:sz w:val="22"/>
          <w:szCs w:val="22"/>
          <w:lang w:val="es-ES"/>
          <w14:textFill>
            <w14:solidFill>
              <w14:schemeClr w14:val="tx1"/>
            </w14:solidFill>
          </w14:textFill>
        </w:rPr>
      </w:pPr>
    </w:p>
    <w:p w14:paraId="3557BA6B">
      <w:pPr>
        <w:pStyle w:val="167"/>
        <w:jc w:val="both"/>
        <w:rPr>
          <w:rFonts w:asciiTheme="minorHAnsi" w:hAnsiTheme="minorHAnsi"/>
          <w:color w:val="000000" w:themeColor="text1"/>
          <w:sz w:val="22"/>
          <w:szCs w:val="22"/>
          <w:lang w:val="es-ES"/>
          <w14:textFill>
            <w14:solidFill>
              <w14:schemeClr w14:val="tx1"/>
            </w14:solidFill>
          </w14:textFill>
        </w:rPr>
      </w:pPr>
      <w:r>
        <w:rPr>
          <w:rFonts w:asciiTheme="minorHAnsi" w:hAnsiTheme="minorHAnsi"/>
          <w:color w:val="000000" w:themeColor="text1"/>
          <w:sz w:val="22"/>
          <w:szCs w:val="22"/>
          <w:lang w:val="es-ES"/>
          <w14:textFill>
            <w14:solidFill>
              <w14:schemeClr w14:val="tx1"/>
            </w14:solidFill>
          </w14:textFill>
        </w:rPr>
        <w:t>Por otro lado, quien se encargaba de realizar los ex libris, el grabador de xilografía siempre fue el protagonista. La caligrafía, alternativamente, era otro oficio que no se interponía, sino que colindaba con éste. Pocas veces, coincidían las dos. En cierta época, hubo grabadores que se dedicaron a profundidad en interpretar la forma de la letra y mantener el buen ductus de la caligrafía.</w:t>
      </w:r>
      <w:r>
        <w:rPr>
          <w:rStyle w:val="168"/>
          <w:rFonts w:asciiTheme="minorHAnsi" w:hAnsiTheme="minorHAnsi"/>
          <w:color w:val="000000" w:themeColor="text1"/>
          <w:sz w:val="22"/>
          <w:szCs w:val="22"/>
          <w:lang w:val="es-ES"/>
          <w14:textFill>
            <w14:solidFill>
              <w14:schemeClr w14:val="tx1"/>
            </w14:solidFill>
          </w14:textFill>
        </w:rPr>
        <w:t> </w:t>
      </w:r>
    </w:p>
    <w:p w14:paraId="56A1519F">
      <w:pPr>
        <w:pStyle w:val="166"/>
        <w:rPr>
          <w:rFonts w:asciiTheme="minorHAnsi" w:hAnsiTheme="minorHAnsi"/>
          <w:color w:val="000000" w:themeColor="text1"/>
          <w:lang w:val="es-ES"/>
          <w14:textFill>
            <w14:solidFill>
              <w14:schemeClr w14:val="tx1"/>
            </w14:solidFill>
          </w14:textFill>
        </w:rPr>
      </w:pPr>
    </w:p>
    <w:p w14:paraId="7B853B93">
      <w:pPr>
        <w:pStyle w:val="167"/>
        <w:jc w:val="both"/>
        <w:rPr>
          <w:rFonts w:asciiTheme="minorHAnsi" w:hAnsiTheme="minorHAnsi"/>
          <w:color w:val="000000" w:themeColor="text1"/>
          <w:sz w:val="22"/>
          <w:szCs w:val="22"/>
          <w:lang w:val="es-ES"/>
          <w14:textFill>
            <w14:solidFill>
              <w14:schemeClr w14:val="tx1"/>
            </w14:solidFill>
          </w14:textFill>
        </w:rPr>
      </w:pPr>
      <w:r>
        <w:rPr>
          <w:rFonts w:asciiTheme="minorHAnsi" w:hAnsiTheme="minorHAnsi"/>
          <w:color w:val="000000" w:themeColor="text1"/>
          <w:sz w:val="22"/>
          <w:szCs w:val="22"/>
          <w:lang w:val="es-ES"/>
          <w14:textFill>
            <w14:solidFill>
              <w14:schemeClr w14:val="tx1"/>
            </w14:solidFill>
          </w14:textFill>
        </w:rPr>
        <w:t>En esta propuesta curatorial, se pretende que las dos disciplinas se conjuguen, haciendo de ellas un encuentro sublime y pacífico. Propone, además, una exploración contemporánea del ex libris como arte gráfico y como declaración de identidad.</w:t>
      </w:r>
      <w:r>
        <w:rPr>
          <w:rStyle w:val="168"/>
          <w:rFonts w:asciiTheme="minorHAnsi" w:hAnsiTheme="minorHAnsi"/>
          <w:color w:val="000000" w:themeColor="text1"/>
          <w:sz w:val="22"/>
          <w:szCs w:val="22"/>
          <w:lang w:val="es-ES"/>
          <w14:textFill>
            <w14:solidFill>
              <w14:schemeClr w14:val="tx1"/>
            </w14:solidFill>
          </w14:textFill>
        </w:rPr>
        <w:t> </w:t>
      </w:r>
    </w:p>
    <w:p w14:paraId="7F3F74C1">
      <w:pPr>
        <w:pStyle w:val="166"/>
        <w:rPr>
          <w:rFonts w:asciiTheme="minorHAnsi" w:hAnsiTheme="minorHAnsi"/>
          <w:color w:val="000000" w:themeColor="text1"/>
          <w:sz w:val="22"/>
          <w:szCs w:val="22"/>
          <w:lang w:val="es-ES"/>
          <w14:textFill>
            <w14:solidFill>
              <w14:schemeClr w14:val="tx1"/>
            </w14:solidFill>
          </w14:textFill>
        </w:rPr>
      </w:pPr>
    </w:p>
    <w:p w14:paraId="2F61DCF1">
      <w:pPr>
        <w:pStyle w:val="167"/>
        <w:jc w:val="both"/>
        <w:rPr>
          <w:rFonts w:asciiTheme="minorHAnsi" w:hAnsiTheme="minorHAnsi"/>
          <w:color w:val="000000" w:themeColor="text1"/>
          <w:sz w:val="22"/>
          <w:szCs w:val="22"/>
          <w:lang w:val="es-ES"/>
          <w14:textFill>
            <w14:solidFill>
              <w14:schemeClr w14:val="tx1"/>
            </w14:solidFill>
          </w14:textFill>
        </w:rPr>
      </w:pPr>
      <w:r>
        <w:rPr>
          <w:rFonts w:asciiTheme="minorHAnsi" w:hAnsiTheme="minorHAnsi"/>
          <w:color w:val="000000" w:themeColor="text1"/>
          <w:sz w:val="22"/>
          <w:szCs w:val="22"/>
          <w:lang w:val="es-ES"/>
          <w14:textFill>
            <w14:solidFill>
              <w14:schemeClr w14:val="tx1"/>
            </w14:solidFill>
          </w14:textFill>
        </w:rPr>
        <w:t>Invitamos a artistas visuales, diseñadores, grabadores y calígrafos a participar en esta convocatoria que busca re imaginar el ex libris desde una perspectiva personal y colectiva, local y universal.</w:t>
      </w:r>
    </w:p>
    <w:p w14:paraId="29C6CF27">
      <w:pPr>
        <w:pStyle w:val="166"/>
        <w:rPr>
          <w:rFonts w:asciiTheme="minorHAnsi" w:hAnsiTheme="minorHAnsi"/>
          <w:color w:val="000000" w:themeColor="text1"/>
          <w:sz w:val="22"/>
          <w:szCs w:val="22"/>
          <w:lang w:val="es-ES"/>
          <w14:textFill>
            <w14:solidFill>
              <w14:schemeClr w14:val="tx1"/>
            </w14:solidFill>
          </w14:textFill>
        </w:rPr>
      </w:pPr>
    </w:p>
    <w:p w14:paraId="3C186B7C">
      <w:pPr>
        <w:pStyle w:val="167"/>
        <w:jc w:val="both"/>
        <w:rPr>
          <w:rFonts w:asciiTheme="minorHAnsi" w:hAnsiTheme="minorHAnsi"/>
          <w:color w:val="000000" w:themeColor="text1"/>
          <w:sz w:val="22"/>
          <w:szCs w:val="22"/>
          <w:lang w:val="es-ES"/>
          <w14:textFill>
            <w14:solidFill>
              <w14:schemeClr w14:val="tx1"/>
            </w14:solidFill>
          </w14:textFill>
        </w:rPr>
      </w:pPr>
      <w:r>
        <w:rPr>
          <w:rFonts w:asciiTheme="minorHAnsi" w:hAnsiTheme="minorHAnsi"/>
          <w:color w:val="000000" w:themeColor="text1"/>
          <w:sz w:val="22"/>
          <w:szCs w:val="22"/>
          <w:lang w:val="es-ES"/>
          <w14:textFill>
            <w14:solidFill>
              <w14:schemeClr w14:val="tx1"/>
            </w14:solidFill>
          </w14:textFill>
        </w:rPr>
        <w:t>La iniciativa se desarrollará en las instalaciones de la Estampería Quiteña, espacio emblemático para el grabado en el país, y constará con talleres formativos que brindarán contexto histórico, técnico y conceptual sobre el ex libris.</w:t>
      </w:r>
      <w:r>
        <w:rPr>
          <w:rStyle w:val="168"/>
          <w:rFonts w:asciiTheme="minorHAnsi" w:hAnsiTheme="minorHAnsi"/>
          <w:color w:val="000000" w:themeColor="text1"/>
          <w:sz w:val="22"/>
          <w:szCs w:val="22"/>
          <w:lang w:val="es-ES"/>
          <w14:textFill>
            <w14:solidFill>
              <w14:schemeClr w14:val="tx1"/>
            </w14:solidFill>
          </w14:textFill>
        </w:rPr>
        <w:t> </w:t>
      </w:r>
    </w:p>
    <w:p w14:paraId="5B297254">
      <w:pPr>
        <w:rPr>
          <w:color w:val="000000" w:themeColor="text1"/>
          <w:lang w:val="es-EC"/>
          <w14:textFill>
            <w14:solidFill>
              <w14:schemeClr w14:val="tx1"/>
            </w14:solidFill>
          </w14:textFill>
        </w:rPr>
      </w:pP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 xml:space="preserve">El proyecto contará con un jurado calificador de excelencia, conformado por profesionales de distintas disciplinas </w:t>
      </w:r>
      <w:r>
        <w:rPr>
          <w:rFonts w:hint="default"/>
          <w:color w:val="000000" w:themeColor="text1"/>
          <w:lang w:val="es-MX"/>
          <w14:textFill>
            <w14:solidFill>
              <w14:schemeClr w14:val="tx1"/>
            </w14:solidFill>
          </w14:textFill>
        </w:rPr>
        <w:t xml:space="preserve">como </w:t>
      </w:r>
      <w:r>
        <w:rPr>
          <w:color w:val="000000" w:themeColor="text1"/>
          <w:lang w:val="es-EC"/>
          <w14:textFill>
            <w14:solidFill>
              <w14:schemeClr w14:val="tx1"/>
            </w14:solidFill>
          </w14:textFill>
        </w:rPr>
        <w:t>tipografía, caligrafía, literatura y  grabado.</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Curaduría: Andrea Tafur</w:t>
      </w:r>
      <w:r>
        <w:rPr>
          <w:color w:val="000000" w:themeColor="text1"/>
          <w:lang w:val="es-EC"/>
          <w14:textFill>
            <w14:solidFill>
              <w14:schemeClr w14:val="tx1"/>
            </w14:solidFill>
          </w14:textFill>
        </w:rPr>
        <w:br w:type="textWrapping"/>
      </w:r>
    </w:p>
    <w:p w14:paraId="504EF4E5">
      <w:pPr>
        <w:jc w:val="both"/>
        <w:rPr>
          <w:color w:val="000000" w:themeColor="text1"/>
          <w:sz w:val="20"/>
          <w:szCs w:val="20"/>
          <w:lang w:val="es-EC"/>
          <w14:textFill>
            <w14:solidFill>
              <w14:schemeClr w14:val="tx1"/>
            </w14:solidFill>
          </w14:textFill>
        </w:rPr>
      </w:pPr>
      <w:r>
        <w:rPr>
          <w:color w:val="000000" w:themeColor="text1"/>
          <w:lang w:val="es-EC"/>
          <w14:textFill>
            <w14:solidFill>
              <w14:schemeClr w14:val="tx1"/>
            </w14:solidFill>
          </w14:textFill>
        </w:rPr>
        <w:t>Esta convocatoria busca no solo fomentar la creación gráfica, sino también abrir un espacio de reflexión sobre la identidad, la memoria y el acto de nombrar. ¿Qué símbolos nos representan? ¿Qué imágenes hablan de nosotros? ¿Qué queremos dejar impreso como legado?</w:t>
      </w:r>
    </w:p>
    <w:p w14:paraId="680712A2">
      <w:pPr>
        <w:jc w:val="both"/>
        <w:rPr>
          <w:color w:val="000000" w:themeColor="text1"/>
          <w:lang w:val="es-MX"/>
          <w14:textFill>
            <w14:solidFill>
              <w14:schemeClr w14:val="tx1"/>
            </w14:solidFill>
          </w14:textFill>
        </w:rPr>
      </w:pPr>
      <w:r>
        <w:rPr>
          <w:color w:val="000000" w:themeColor="text1"/>
          <w:lang w:val="es-MX"/>
          <w14:textFill>
            <w14:solidFill>
              <w14:schemeClr w14:val="tx1"/>
            </w14:solidFill>
          </w14:textFill>
        </w:rPr>
        <w:t>Los ex libris seleccionados formarán parte de una exposición colectiva y de una posible publicación que documentará el proceso y las obras.</w:t>
      </w:r>
    </w:p>
    <w:p w14:paraId="176BD5BB">
      <w:pPr>
        <w:rPr>
          <w:b/>
          <w:color w:val="000000" w:themeColor="text1"/>
          <w:lang w:val="es-EC"/>
          <w14:textFill>
            <w14:solidFill>
              <w14:schemeClr w14:val="tx1"/>
            </w14:solidFill>
          </w14:textFill>
        </w:rPr>
      </w:pPr>
    </w:p>
    <w:p w14:paraId="7AE6CBA9">
      <w:pPr>
        <w:bidi w:val="0"/>
        <w:rPr>
          <w:color w:val="000000" w:themeColor="text1"/>
          <w:lang w:val="es-EC"/>
          <w14:textFill>
            <w14:solidFill>
              <w14:schemeClr w14:val="tx1"/>
            </w14:solidFill>
          </w14:textFill>
        </w:rPr>
      </w:pPr>
      <w:r>
        <w:rPr>
          <w:b/>
          <w:color w:val="000000" w:themeColor="text1"/>
          <w:lang w:val="es-EC"/>
          <w14:textFill>
            <w14:solidFill>
              <w14:schemeClr w14:val="tx1"/>
            </w14:solidFill>
          </w14:textFill>
        </w:rPr>
        <w:t>Cronograma</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Lanzamiento de convocatoria: 2 ju</w:t>
      </w:r>
      <w:r>
        <w:rPr>
          <w:rFonts w:hint="default"/>
          <w:color w:val="000000" w:themeColor="text1"/>
          <w:lang w:val="es-MX"/>
          <w14:textFill>
            <w14:solidFill>
              <w14:schemeClr w14:val="tx1"/>
            </w14:solidFill>
          </w14:textFill>
        </w:rPr>
        <w:t>l</w:t>
      </w:r>
      <w:r>
        <w:rPr>
          <w:color w:val="000000" w:themeColor="text1"/>
          <w:lang w:val="es-EC"/>
          <w14:textFill>
            <w14:solidFill>
              <w14:schemeClr w14:val="tx1"/>
            </w14:solidFill>
          </w14:textFill>
        </w:rPr>
        <w:t>io, 2025</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Fecha de postulación: 2 ju</w:t>
      </w:r>
      <w:r>
        <w:rPr>
          <w:rFonts w:hint="default"/>
          <w:color w:val="000000" w:themeColor="text1"/>
          <w:lang w:val="es-MX"/>
          <w14:textFill>
            <w14:solidFill>
              <w14:schemeClr w14:val="tx1"/>
            </w14:solidFill>
          </w14:textFill>
        </w:rPr>
        <w:t>l</w:t>
      </w:r>
      <w:r>
        <w:rPr>
          <w:color w:val="000000" w:themeColor="text1"/>
          <w:lang w:val="es-EC"/>
          <w14:textFill>
            <w14:solidFill>
              <w14:schemeClr w14:val="tx1"/>
            </w14:solidFill>
          </w14:textFill>
        </w:rPr>
        <w:t>io al 2</w:t>
      </w:r>
      <w:r>
        <w:rPr>
          <w:rFonts w:hint="default"/>
          <w:color w:val="000000" w:themeColor="text1"/>
          <w:lang w:val="es-MX"/>
          <w14:textFill>
            <w14:solidFill>
              <w14:schemeClr w14:val="tx1"/>
            </w14:solidFill>
          </w14:textFill>
        </w:rPr>
        <w:t>9</w:t>
      </w:r>
      <w:r>
        <w:rPr>
          <w:color w:val="000000" w:themeColor="text1"/>
          <w:lang w:val="es-EC"/>
          <w14:textFill>
            <w14:solidFill>
              <w14:schemeClr w14:val="tx1"/>
            </w14:solidFill>
          </w14:textFill>
        </w:rPr>
        <w:t xml:space="preserve"> de julio, 2025, 23:59</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Selección de jurado: 2</w:t>
      </w:r>
      <w:r>
        <w:rPr>
          <w:rFonts w:hint="default"/>
          <w:color w:val="000000" w:themeColor="text1"/>
          <w:lang w:val="es-MX"/>
          <w14:textFill>
            <w14:solidFill>
              <w14:schemeClr w14:val="tx1"/>
            </w14:solidFill>
          </w14:textFill>
        </w:rPr>
        <w:t>9</w:t>
      </w:r>
      <w:r>
        <w:rPr>
          <w:color w:val="000000" w:themeColor="text1"/>
          <w:lang w:val="es-EC"/>
          <w14:textFill>
            <w14:solidFill>
              <w14:schemeClr w14:val="tx1"/>
            </w14:solidFill>
          </w14:textFill>
        </w:rPr>
        <w:t xml:space="preserve"> de julio al 31 de julio, 2025</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Publicación de selección oficial: 1 de agosto, 2025</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Talleres para creación de segunda obra: 5 de agosto al 14 de agosto, 2025</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Entrega de segunda obra: 30 septiembre, 2025</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 xml:space="preserve">Montaje de exhibición: 15 al 20 Noviembre, 2025 </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Inauguración de exhibición: 21 Noviembre, 2025</w:t>
      </w:r>
    </w:p>
    <w:p w14:paraId="52BB50A8">
      <w:pPr>
        <w:pStyle w:val="3"/>
        <w:rPr>
          <w:rFonts w:asciiTheme="minorHAnsi" w:hAnsiTheme="minorHAnsi"/>
          <w:color w:val="000000" w:themeColor="text1"/>
          <w:sz w:val="22"/>
          <w:szCs w:val="22"/>
          <w:lang w:val="es-EC"/>
          <w14:textFill>
            <w14:solidFill>
              <w14:schemeClr w14:val="tx1"/>
            </w14:solidFill>
          </w14:textFill>
        </w:rPr>
      </w:pPr>
    </w:p>
    <w:p w14:paraId="1AE93AA2">
      <w:pPr>
        <w:pStyle w:val="3"/>
        <w:rPr>
          <w:rFonts w:asciiTheme="minorHAnsi" w:hAnsiTheme="minorHAnsi"/>
          <w:color w:val="000000" w:themeColor="text1"/>
          <w:sz w:val="22"/>
          <w:szCs w:val="22"/>
          <w:lang w:val="es-EC"/>
          <w14:textFill>
            <w14:solidFill>
              <w14:schemeClr w14:val="tx1"/>
            </w14:solidFill>
          </w14:textFill>
        </w:rPr>
      </w:pPr>
      <w:r>
        <w:rPr>
          <w:rFonts w:asciiTheme="minorHAnsi" w:hAnsiTheme="minorHAnsi"/>
          <w:color w:val="000000" w:themeColor="text1"/>
          <w:sz w:val="22"/>
          <w:szCs w:val="22"/>
          <w:lang w:val="es-EC"/>
          <w14:textFill>
            <w14:solidFill>
              <w14:schemeClr w14:val="tx1"/>
            </w14:solidFill>
          </w14:textFill>
        </w:rPr>
        <w:t>BASES DE PARTICIPACIÓN</w:t>
      </w:r>
    </w:p>
    <w:p w14:paraId="6091534E">
      <w:pPr>
        <w:bidi w:val="0"/>
        <w:rPr>
          <w:lang w:val="es-MX"/>
        </w:rPr>
      </w:pPr>
    </w:p>
    <w:p w14:paraId="724AFE94">
      <w:pPr>
        <w:jc w:val="both"/>
        <w:rPr>
          <w:color w:val="000000" w:themeColor="text1"/>
          <w:highlight w:val="none"/>
          <w:lang w:val="es-EC"/>
          <w14:textFill>
            <w14:solidFill>
              <w14:schemeClr w14:val="tx1"/>
            </w14:solidFill>
          </w14:textFill>
        </w:rPr>
      </w:pPr>
      <w:r>
        <w:rPr>
          <w:color w:val="000000" w:themeColor="text1"/>
          <w:highlight w:val="none"/>
          <w:lang w:val="es-MX"/>
          <w14:textFill>
            <w14:solidFill>
              <w14:schemeClr w14:val="tx1"/>
            </w14:solidFill>
          </w14:textFill>
        </w:rPr>
        <w:t>*Ser parte de esta convocatoria</w:t>
      </w:r>
      <w:r>
        <w:rPr>
          <w:rFonts w:hint="default"/>
          <w:color w:val="000000" w:themeColor="text1"/>
          <w:highlight w:val="none"/>
          <w:lang w:val="es-MX"/>
          <w14:textFill>
            <w14:solidFill>
              <w14:schemeClr w14:val="tx1"/>
            </w14:solidFill>
          </w14:textFill>
        </w:rPr>
        <w:t>,</w:t>
      </w:r>
      <w:r>
        <w:rPr>
          <w:color w:val="000000" w:themeColor="text1"/>
          <w:highlight w:val="none"/>
          <w:lang w:val="es-MX"/>
          <w14:textFill>
            <w14:solidFill>
              <w14:schemeClr w14:val="tx1"/>
            </w14:solidFill>
          </w14:textFill>
        </w:rPr>
        <w:t xml:space="preserve"> significará </w:t>
      </w:r>
      <w:r>
        <w:rPr>
          <w:rFonts w:hint="default"/>
          <w:color w:val="000000" w:themeColor="text1"/>
          <w:highlight w:val="none"/>
          <w:lang w:val="es-MX"/>
          <w14:textFill>
            <w14:solidFill>
              <w14:schemeClr w14:val="tx1"/>
            </w14:solidFill>
          </w14:textFill>
        </w:rPr>
        <w:t>postular hasta con tres obras  por participante de las cuales se seleccionará sólo una obra; la</w:t>
      </w:r>
      <w:r>
        <w:rPr>
          <w:color w:val="000000" w:themeColor="text1"/>
          <w:highlight w:val="none"/>
          <w:lang w:val="es-MX"/>
          <w14:textFill>
            <w14:solidFill>
              <w14:schemeClr w14:val="tx1"/>
            </w14:solidFill>
          </w14:textFill>
        </w:rPr>
        <w:t>s</w:t>
      </w:r>
      <w:r>
        <w:rPr>
          <w:rFonts w:hint="default"/>
          <w:color w:val="000000" w:themeColor="text1"/>
          <w:highlight w:val="none"/>
          <w:lang w:val="es-MX"/>
          <w14:textFill>
            <w14:solidFill>
              <w14:schemeClr w14:val="tx1"/>
            </w14:solidFill>
          </w14:textFill>
        </w:rPr>
        <w:t xml:space="preserve"> </w:t>
      </w:r>
      <w:r>
        <w:rPr>
          <w:color w:val="000000" w:themeColor="text1"/>
          <w:highlight w:val="none"/>
          <w:lang w:val="es-MX"/>
          <w14:textFill>
            <w14:solidFill>
              <w14:schemeClr w14:val="tx1"/>
            </w14:solidFill>
          </w14:textFill>
        </w:rPr>
        <w:t>no seleccionadas</w:t>
      </w:r>
      <w:r>
        <w:rPr>
          <w:rFonts w:hint="default"/>
          <w:color w:val="000000" w:themeColor="text1"/>
          <w:highlight w:val="none"/>
          <w:lang w:val="es-MX"/>
          <w14:textFill>
            <w14:solidFill>
              <w14:schemeClr w14:val="tx1"/>
            </w14:solidFill>
          </w14:textFill>
        </w:rPr>
        <w:t xml:space="preserve"> </w:t>
      </w:r>
      <w:r>
        <w:rPr>
          <w:color w:val="000000" w:themeColor="text1"/>
          <w:highlight w:val="none"/>
          <w:lang w:val="es-MX"/>
          <w14:textFill>
            <w14:solidFill>
              <w14:schemeClr w14:val="tx1"/>
            </w14:solidFill>
          </w14:textFill>
        </w:rPr>
        <w:t>serán devueltas.</w:t>
      </w:r>
      <w:r>
        <w:rPr>
          <w:rFonts w:hint="default"/>
          <w:color w:val="000000" w:themeColor="text1"/>
          <w:highlight w:val="none"/>
          <w:lang w:val="es-MX"/>
          <w14:textFill>
            <w14:solidFill>
              <w14:schemeClr w14:val="tx1"/>
            </w14:solidFill>
          </w14:textFill>
        </w:rPr>
        <w:t xml:space="preserve"> La segunda obra será desarrollada luego de haber sido seleccionado. </w:t>
      </w:r>
    </w:p>
    <w:p w14:paraId="4A90CB1C">
      <w:pPr>
        <w:rPr>
          <w:color w:val="000000" w:themeColor="text1"/>
          <w:lang w:val="es-EC"/>
          <w14:textFill>
            <w14:solidFill>
              <w14:schemeClr w14:val="tx1"/>
            </w14:solidFill>
          </w14:textFill>
        </w:rPr>
      </w:pPr>
      <w:r>
        <w:rPr>
          <w:rFonts w:hint="default"/>
          <w:b/>
          <w:color w:val="000000" w:themeColor="text1"/>
          <w:lang w:val="es-MX"/>
          <w14:textFill>
            <w14:solidFill>
              <w14:schemeClr w14:val="tx1"/>
            </w14:solidFill>
          </w14:textFill>
        </w:rPr>
        <w:t>1</w:t>
      </w:r>
      <w:r>
        <w:rPr>
          <w:b/>
          <w:color w:val="000000" w:themeColor="text1"/>
          <w:lang w:val="es-EC"/>
          <w14:textFill>
            <w14:solidFill>
              <w14:schemeClr w14:val="tx1"/>
            </w14:solidFill>
          </w14:textFill>
        </w:rPr>
        <w:t>. Participantes</w:t>
      </w:r>
    </w:p>
    <w:p w14:paraId="0711E6E3">
      <w:pPr>
        <w:jc w:val="both"/>
        <w:rPr>
          <w:rFonts w:hint="default"/>
          <w:color w:val="000000" w:themeColor="text1"/>
          <w:lang w:val="es-MX"/>
          <w14:textFill>
            <w14:solidFill>
              <w14:schemeClr w14:val="tx1"/>
            </w14:solidFill>
          </w14:textFill>
        </w:rPr>
      </w:pPr>
      <w:r>
        <w:rPr>
          <w:color w:val="000000" w:themeColor="text1"/>
          <w:lang w:val="es-MX"/>
          <w14:textFill>
            <w14:solidFill>
              <w14:schemeClr w14:val="tx1"/>
            </w14:solidFill>
          </w14:textFill>
        </w:rPr>
        <w:t>Podrán participar artistas visuales, diseñadores gráficos, artistas grabadores y calígrafos, nacionales o residentes extranjeros en Ecuador; mayores de 18 años</w:t>
      </w:r>
      <w:r>
        <w:rPr>
          <w:rFonts w:hint="default"/>
          <w:color w:val="000000" w:themeColor="text1"/>
          <w:lang w:val="es-MX"/>
          <w14:textFill>
            <w14:solidFill>
              <w14:schemeClr w14:val="tx1"/>
            </w14:solidFill>
          </w14:textFill>
        </w:rPr>
        <w:t>.</w:t>
      </w:r>
    </w:p>
    <w:p w14:paraId="708844C9">
      <w:pPr>
        <w:rPr>
          <w:color w:val="000000" w:themeColor="text1"/>
          <w:lang w:val="es-EC"/>
          <w14:textFill>
            <w14:solidFill>
              <w14:schemeClr w14:val="tx1"/>
            </w14:solidFill>
          </w14:textFill>
        </w:rPr>
      </w:pPr>
      <w:r>
        <w:rPr>
          <w:color w:val="000000" w:themeColor="text1"/>
          <w:lang w:val="es-EC"/>
          <w14:textFill>
            <w14:solidFill>
              <w14:schemeClr w14:val="tx1"/>
            </w14:solidFill>
          </w14:textFill>
        </w:rPr>
        <w:br w:type="textWrapping"/>
      </w:r>
      <w:r>
        <w:rPr>
          <w:b/>
          <w:color w:val="000000" w:themeColor="text1"/>
          <w:lang w:val="es-EC"/>
          <w14:textFill>
            <w14:solidFill>
              <w14:schemeClr w14:val="tx1"/>
            </w14:solidFill>
          </w14:textFill>
        </w:rPr>
        <w:t>2. Tema</w:t>
      </w:r>
    </w:p>
    <w:p w14:paraId="36665073">
      <w:pPr>
        <w:jc w:val="both"/>
        <w:rPr>
          <w:color w:val="000000" w:themeColor="text1"/>
          <w:lang w:val="es-EC"/>
          <w14:textFill>
            <w14:solidFill>
              <w14:schemeClr w14:val="tx1"/>
            </w14:solidFill>
          </w14:textFill>
        </w:rPr>
      </w:pPr>
      <w:r>
        <w:rPr>
          <w:color w:val="auto"/>
          <w:highlight w:val="none"/>
          <w:shd w:val="clear" w:color="auto" w:fill="auto"/>
          <w:lang w:val="es-MX"/>
        </w:rPr>
        <w:t>La</w:t>
      </w:r>
      <w:r>
        <w:rPr>
          <w:rFonts w:hint="default"/>
          <w:color w:val="auto"/>
          <w:highlight w:val="none"/>
          <w:shd w:val="clear" w:color="auto" w:fill="auto"/>
          <w:lang w:val="es-MX"/>
        </w:rPr>
        <w:t>s</w:t>
      </w:r>
      <w:r>
        <w:rPr>
          <w:color w:val="auto"/>
          <w:highlight w:val="none"/>
          <w:shd w:val="clear" w:color="auto" w:fill="auto"/>
          <w:lang w:val="es-MX"/>
        </w:rPr>
        <w:t xml:space="preserve"> </w:t>
      </w:r>
      <w:r>
        <w:rPr>
          <w:rFonts w:hint="default"/>
          <w:color w:val="auto"/>
          <w:highlight w:val="none"/>
          <w:shd w:val="clear" w:color="auto" w:fill="auto"/>
          <w:lang w:val="es-MX"/>
        </w:rPr>
        <w:t>obras</w:t>
      </w:r>
      <w:r>
        <w:rPr>
          <w:color w:val="auto"/>
          <w:highlight w:val="none"/>
          <w:shd w:val="clear" w:color="auto" w:fill="auto"/>
          <w:lang w:val="es-MX"/>
        </w:rPr>
        <w:t xml:space="preserve"> del</w:t>
      </w:r>
      <w:r>
        <w:rPr>
          <w:color w:val="000000" w:themeColor="text1"/>
          <w:lang w:val="es-MX"/>
          <w14:textFill>
            <w14:solidFill>
              <w14:schemeClr w14:val="tx1"/>
            </w14:solidFill>
          </w14:textFill>
        </w:rPr>
        <w:t xml:space="preserve"> </w:t>
      </w:r>
      <w:r>
        <w:rPr>
          <w:i/>
          <w:iCs/>
          <w:color w:val="000000" w:themeColor="text1"/>
          <w:lang w:val="es-MX"/>
          <w14:textFill>
            <w14:solidFill>
              <w14:schemeClr w14:val="tx1"/>
            </w14:solidFill>
          </w14:textFill>
        </w:rPr>
        <w:t>ex libris</w:t>
      </w:r>
      <w:r>
        <w:rPr>
          <w:color w:val="000000" w:themeColor="text1"/>
          <w:lang w:val="es-MX"/>
          <w14:textFill>
            <w14:solidFill>
              <w14:schemeClr w14:val="tx1"/>
            </w14:solidFill>
          </w14:textFill>
        </w:rPr>
        <w:t xml:space="preserve"> debe</w:t>
      </w:r>
      <w:r>
        <w:rPr>
          <w:rFonts w:hint="default"/>
          <w:color w:val="000000" w:themeColor="text1"/>
          <w:lang w:val="es-MX"/>
          <w14:textFill>
            <w14:solidFill>
              <w14:schemeClr w14:val="tx1"/>
            </w14:solidFill>
          </w14:textFill>
        </w:rPr>
        <w:t>n</w:t>
      </w:r>
      <w:r>
        <w:rPr>
          <w:color w:val="000000" w:themeColor="text1"/>
          <w:lang w:val="es-MX"/>
          <w14:textFill>
            <w14:solidFill>
              <w14:schemeClr w14:val="tx1"/>
            </w14:solidFill>
          </w14:textFill>
        </w:rPr>
        <w:t xml:space="preserve"> abordar el concepto de identidad desde una perspectiva personal, cultural o simbólica.</w:t>
      </w:r>
    </w:p>
    <w:p w14:paraId="530FE730">
      <w:pPr>
        <w:rPr>
          <w:color w:val="000000" w:themeColor="text1"/>
          <w:lang w:val="es-EC"/>
          <w14:textFill>
            <w14:solidFill>
              <w14:schemeClr w14:val="tx1"/>
            </w14:solidFill>
          </w14:textFill>
        </w:rPr>
      </w:pPr>
      <w:r>
        <w:rPr>
          <w:color w:val="000000" w:themeColor="text1"/>
          <w:sz w:val="20"/>
          <w:szCs w:val="20"/>
          <w:lang w:val="es-EC"/>
          <w14:textFill>
            <w14:solidFill>
              <w14:schemeClr w14:val="tx1"/>
            </w14:solidFill>
          </w14:textFill>
        </w:rPr>
        <w:br w:type="textWrapping"/>
      </w:r>
      <w:r>
        <w:rPr>
          <w:b/>
          <w:color w:val="000000" w:themeColor="text1"/>
          <w:lang w:val="es-EC"/>
          <w14:textFill>
            <w14:solidFill>
              <w14:schemeClr w14:val="tx1"/>
            </w14:solidFill>
          </w14:textFill>
        </w:rPr>
        <w:t>3. Técnica:</w:t>
      </w:r>
    </w:p>
    <w:p w14:paraId="61B20E68">
      <w:pPr>
        <w:jc w:val="both"/>
        <w:rPr>
          <w:rFonts w:hint="default"/>
          <w:color w:val="000000" w:themeColor="text1"/>
          <w:lang w:val="es-MX"/>
          <w14:textFill>
            <w14:solidFill>
              <w14:schemeClr w14:val="tx1"/>
            </w14:solidFill>
          </w14:textFill>
        </w:rPr>
      </w:pPr>
      <w:r>
        <w:rPr>
          <w:color w:val="000000" w:themeColor="text1"/>
          <w:highlight w:val="none"/>
          <w:lang w:val="es-MX"/>
          <w14:textFill>
            <w14:solidFill>
              <w14:schemeClr w14:val="tx1"/>
            </w14:solidFill>
          </w14:textFill>
        </w:rPr>
        <w:t>Se acepta</w:t>
      </w:r>
      <w:r>
        <w:rPr>
          <w:rFonts w:hint="default"/>
          <w:color w:val="000000" w:themeColor="text1"/>
          <w:highlight w:val="none"/>
          <w:lang w:val="es-MX"/>
          <w14:textFill>
            <w14:solidFill>
              <w14:schemeClr w14:val="tx1"/>
            </w14:solidFill>
          </w14:textFill>
        </w:rPr>
        <w:t>rán las</w:t>
      </w:r>
      <w:r>
        <w:rPr>
          <w:color w:val="000000" w:themeColor="text1"/>
          <w:highlight w:val="none"/>
          <w:lang w:val="es-MX"/>
          <w14:textFill>
            <w14:solidFill>
              <w14:schemeClr w14:val="tx1"/>
            </w14:solidFill>
          </w14:textFill>
        </w:rPr>
        <w:t xml:space="preserve"> </w:t>
      </w:r>
      <w:r>
        <w:rPr>
          <w:rFonts w:hint="default"/>
          <w:color w:val="000000" w:themeColor="text1"/>
          <w:highlight w:val="none"/>
          <w:lang w:val="es-MX"/>
          <w14:textFill>
            <w14:solidFill>
              <w14:schemeClr w14:val="tx1"/>
            </w14:solidFill>
          </w14:textFill>
        </w:rPr>
        <w:t xml:space="preserve">siguientes </w:t>
      </w:r>
      <w:r>
        <w:rPr>
          <w:color w:val="000000" w:themeColor="text1"/>
          <w:highlight w:val="none"/>
          <w:lang w:val="es-MX"/>
          <w14:textFill>
            <w14:solidFill>
              <w14:schemeClr w14:val="tx1"/>
            </w14:solidFill>
          </w14:textFill>
        </w:rPr>
        <w:t>técnicas de grabado</w:t>
      </w:r>
      <w:r>
        <w:rPr>
          <w:rFonts w:hint="default"/>
          <w:color w:val="000000" w:themeColor="text1"/>
          <w:highlight w:val="none"/>
          <w:lang w:val="es-MX"/>
          <w14:textFill>
            <w14:solidFill>
              <w14:schemeClr w14:val="tx1"/>
            </w14:solidFill>
          </w14:textFill>
        </w:rPr>
        <w:t xml:space="preserve">: </w:t>
      </w:r>
      <w:r>
        <w:rPr>
          <w:color w:val="000000" w:themeColor="text1"/>
          <w:lang w:val="es-MX"/>
          <w14:textFill>
            <w14:solidFill>
              <w14:schemeClr w14:val="tx1"/>
            </w14:solidFill>
          </w14:textFill>
        </w:rPr>
        <w:t>xilografía, serigrafía, fotograbado, litografía, calcografí</w:t>
      </w:r>
      <w:r>
        <w:rPr>
          <w:rFonts w:hint="default"/>
          <w:color w:val="000000" w:themeColor="text1"/>
          <w:lang w:val="es-MX"/>
          <w14:textFill>
            <w14:solidFill>
              <w14:schemeClr w14:val="tx1"/>
            </w14:solidFill>
          </w14:textFill>
        </w:rPr>
        <w:t>a</w:t>
      </w:r>
      <w:r>
        <w:rPr>
          <w:color w:val="000000" w:themeColor="text1"/>
          <w:lang w:val="es-MX"/>
          <w14:textFill>
            <w14:solidFill>
              <w14:schemeClr w14:val="tx1"/>
            </w14:solidFill>
          </w14:textFill>
        </w:rPr>
        <w:t>, con la posibilidad de incorporar elementos caligráficos/tipográficos</w:t>
      </w:r>
      <w:r>
        <w:rPr>
          <w:rFonts w:hint="default"/>
          <w:color w:val="000000" w:themeColor="text1"/>
          <w:lang w:val="es-MX"/>
          <w14:textFill>
            <w14:solidFill>
              <w14:schemeClr w14:val="tx1"/>
            </w14:solidFill>
          </w14:textFill>
        </w:rPr>
        <w:t xml:space="preserve"> y técnica digital.</w:t>
      </w:r>
    </w:p>
    <w:p w14:paraId="058B0794">
      <w:pPr>
        <w:rPr>
          <w:b/>
          <w:color w:val="000000" w:themeColor="text1"/>
          <w:lang w:val="es-EC"/>
          <w14:textFill>
            <w14:solidFill>
              <w14:schemeClr w14:val="tx1"/>
            </w14:solidFill>
          </w14:textFill>
        </w:rPr>
      </w:pPr>
      <w:r>
        <w:rPr>
          <w:color w:val="000000" w:themeColor="text1"/>
          <w:lang w:val="es-EC"/>
          <w14:textFill>
            <w14:solidFill>
              <w14:schemeClr w14:val="tx1"/>
            </w14:solidFill>
          </w14:textFill>
        </w:rPr>
        <w:br w:type="textWrapping"/>
      </w:r>
      <w:r>
        <w:rPr>
          <w:b/>
          <w:color w:val="000000" w:themeColor="text1"/>
          <w:lang w:val="es-EC"/>
          <w14:textFill>
            <w14:solidFill>
              <w14:schemeClr w14:val="tx1"/>
            </w14:solidFill>
          </w14:textFill>
        </w:rPr>
        <w:t>4. Formato</w:t>
      </w:r>
    </w:p>
    <w:p w14:paraId="11B9C04E">
      <w:pPr>
        <w:jc w:val="both"/>
        <w:rPr>
          <w:rFonts w:hint="default"/>
          <w:color w:val="000000" w:themeColor="text1"/>
          <w:highlight w:val="none"/>
          <w:lang w:val="es-MX"/>
          <w14:textFill>
            <w14:solidFill>
              <w14:schemeClr w14:val="tx1"/>
            </w14:solidFill>
          </w14:textFill>
        </w:rPr>
      </w:pPr>
      <w:r>
        <w:rPr>
          <w:rFonts w:hint="default"/>
          <w:color w:val="000000" w:themeColor="text1"/>
          <w:highlight w:val="none"/>
          <w:lang w:val="es-MX"/>
          <w14:textFill>
            <w14:solidFill>
              <w14:schemeClr w14:val="tx1"/>
            </w14:solidFill>
          </w14:textFill>
        </w:rPr>
        <w:t>Las obras del</w:t>
      </w:r>
      <w:r>
        <w:rPr>
          <w:color w:val="000000" w:themeColor="text1"/>
          <w:highlight w:val="none"/>
          <w:lang w:val="es-MX"/>
          <w14:textFill>
            <w14:solidFill>
              <w14:schemeClr w14:val="tx1"/>
            </w14:solidFill>
          </w14:textFill>
        </w:rPr>
        <w:t xml:space="preserve"> </w:t>
      </w:r>
      <w:r>
        <w:rPr>
          <w:i/>
          <w:iCs/>
          <w:color w:val="000000" w:themeColor="text1"/>
          <w:highlight w:val="none"/>
          <w:lang w:val="es-MX"/>
          <w14:textFill>
            <w14:solidFill>
              <w14:schemeClr w14:val="tx1"/>
            </w14:solidFill>
          </w14:textFill>
        </w:rPr>
        <w:t xml:space="preserve">ex libris </w:t>
      </w:r>
      <w:r>
        <w:rPr>
          <w:color w:val="000000" w:themeColor="text1"/>
          <w:highlight w:val="none"/>
          <w:lang w:val="es-MX"/>
          <w14:textFill>
            <w14:solidFill>
              <w14:schemeClr w14:val="tx1"/>
            </w14:solidFill>
          </w14:textFill>
        </w:rPr>
        <w:t>deberá</w:t>
      </w:r>
      <w:r>
        <w:rPr>
          <w:rFonts w:hint="default"/>
          <w:color w:val="000000" w:themeColor="text1"/>
          <w:highlight w:val="none"/>
          <w:lang w:val="es-MX"/>
          <w14:textFill>
            <w14:solidFill>
              <w14:schemeClr w14:val="tx1"/>
            </w14:solidFill>
          </w14:textFill>
        </w:rPr>
        <w:t>n</w:t>
      </w:r>
      <w:r>
        <w:rPr>
          <w:color w:val="000000" w:themeColor="text1"/>
          <w:highlight w:val="none"/>
          <w:lang w:val="es-MX"/>
          <w14:textFill>
            <w14:solidFill>
              <w14:schemeClr w14:val="tx1"/>
            </w14:solidFill>
          </w14:textFill>
        </w:rPr>
        <w:t xml:space="preserve"> tener un tamaño de 7 x 10 cm (matriz); y  un soporte (pape</w:t>
      </w:r>
      <w:r>
        <w:rPr>
          <w:rFonts w:hint="default"/>
          <w:color w:val="000000" w:themeColor="text1"/>
          <w:highlight w:val="none"/>
          <w:lang w:val="es-MX"/>
          <w14:textFill>
            <w14:solidFill>
              <w14:schemeClr w14:val="tx1"/>
            </w14:solidFill>
          </w14:textFill>
        </w:rPr>
        <w:t>l</w:t>
      </w:r>
      <w:r>
        <w:rPr>
          <w:color w:val="000000" w:themeColor="text1"/>
          <w:highlight w:val="none"/>
          <w:lang w:val="es-MX"/>
          <w14:textFill>
            <w14:solidFill>
              <w14:schemeClr w14:val="tx1"/>
            </w14:solidFill>
          </w14:textFill>
        </w:rPr>
        <w:t xml:space="preserve">) de 19 x 21 cm; vertical u horizontal. </w:t>
      </w:r>
    </w:p>
    <w:p w14:paraId="21E32812">
      <w:pPr>
        <w:rPr>
          <w:color w:val="000000" w:themeColor="text1"/>
          <w:lang w:val="es-EC"/>
          <w14:textFill>
            <w14:solidFill>
              <w14:schemeClr w14:val="tx1"/>
            </w14:solidFill>
          </w14:textFill>
        </w:rPr>
      </w:pPr>
      <w:r>
        <w:rPr>
          <w:color w:val="000000" w:themeColor="text1"/>
          <w:highlight w:val="yellow"/>
          <w:lang w:val="es-EC"/>
          <w14:textFill>
            <w14:solidFill>
              <w14:schemeClr w14:val="tx1"/>
            </w14:solidFill>
          </w14:textFill>
        </w:rPr>
        <w:br w:type="textWrapping"/>
      </w:r>
      <w:r>
        <w:rPr>
          <w:b/>
          <w:color w:val="000000" w:themeColor="text1"/>
          <w:lang w:val="es-EC"/>
          <w14:textFill>
            <w14:solidFill>
              <w14:schemeClr w14:val="tx1"/>
            </w14:solidFill>
          </w14:textFill>
        </w:rPr>
        <w:t>5. Recepción de obras</w:t>
      </w:r>
    </w:p>
    <w:p w14:paraId="500F20D7">
      <w:pPr>
        <w:jc w:val="both"/>
        <w:rPr>
          <w:color w:val="000000" w:themeColor="text1"/>
          <w:lang w:val="es-EC"/>
          <w14:textFill>
            <w14:solidFill>
              <w14:schemeClr w14:val="tx1"/>
            </w14:solidFill>
          </w14:textFill>
        </w:rPr>
      </w:pPr>
      <w:r>
        <w:rPr>
          <w:color w:val="000000" w:themeColor="text1"/>
          <w:lang w:val="es-MX"/>
          <w14:textFill>
            <w14:solidFill>
              <w14:schemeClr w14:val="tx1"/>
            </w14:solidFill>
          </w14:textFill>
        </w:rPr>
        <w:t xml:space="preserve">Las obras deberán ser entregadas en formato físico en la </w:t>
      </w:r>
      <w:r>
        <w:rPr>
          <w:color w:val="000000" w:themeColor="text1"/>
          <w:highlight w:val="none"/>
          <w:lang w:val="es-MX"/>
          <w14:textFill>
            <w14:solidFill>
              <w14:schemeClr w14:val="tx1"/>
            </w14:solidFill>
          </w14:textFill>
        </w:rPr>
        <w:t xml:space="preserve">Estampería Quiteña </w:t>
      </w:r>
      <w:r>
        <w:rPr>
          <w:color w:val="000000" w:themeColor="text1"/>
          <w:lang w:val="es-MX"/>
          <w14:textFill>
            <w14:solidFill>
              <w14:schemeClr w14:val="tx1"/>
            </w14:solidFill>
          </w14:textFill>
        </w:rPr>
        <w:t xml:space="preserve">y digital (300 dpi, JPG o TIFF) al correo </w:t>
      </w:r>
      <w:r>
        <w:rPr>
          <w:color w:val="000000" w:themeColor="text1"/>
          <w:highlight w:val="none"/>
          <w:lang w:val="es-MX"/>
          <w14:textFill>
            <w14:solidFill>
              <w14:schemeClr w14:val="tx1"/>
            </w14:solidFill>
          </w14:textFill>
        </w:rPr>
        <w:fldChar w:fldCharType="begin"/>
      </w:r>
      <w:r>
        <w:rPr>
          <w:color w:val="000000" w:themeColor="text1"/>
          <w:highlight w:val="none"/>
          <w:lang w:val="es-MX"/>
          <w14:textFill>
            <w14:solidFill>
              <w14:schemeClr w14:val="tx1"/>
            </w14:solidFill>
          </w14:textFill>
        </w:rPr>
        <w:instrText xml:space="preserve"> HYPERLINK "mailto:estamperiaquitena@udla.edu.ec," </w:instrText>
      </w:r>
      <w:r>
        <w:rPr>
          <w:color w:val="000000" w:themeColor="text1"/>
          <w:highlight w:val="none"/>
          <w:lang w:val="es-MX"/>
          <w14:textFill>
            <w14:solidFill>
              <w14:schemeClr w14:val="tx1"/>
            </w14:solidFill>
          </w14:textFill>
        </w:rPr>
        <w:fldChar w:fldCharType="separate"/>
      </w:r>
      <w:r>
        <w:rPr>
          <w:rStyle w:val="14"/>
          <w:highlight w:val="none"/>
          <w:lang w:val="es-MX"/>
        </w:rPr>
        <w:t>estamperiaquitena@udla.edu.ec,</w:t>
      </w:r>
      <w:r>
        <w:rPr>
          <w:color w:val="000000" w:themeColor="text1"/>
          <w:highlight w:val="none"/>
          <w:lang w:val="es-MX"/>
          <w14:textFill>
            <w14:solidFill>
              <w14:schemeClr w14:val="tx1"/>
            </w14:solidFill>
          </w14:textFill>
        </w:rPr>
        <w:fldChar w:fldCharType="end"/>
      </w:r>
      <w:r>
        <w:rPr>
          <w:color w:val="000000" w:themeColor="text1"/>
          <w:highlight w:val="none"/>
          <w:lang w:val="es-MX"/>
          <w14:textFill>
            <w14:solidFill>
              <w14:schemeClr w14:val="tx1"/>
            </w14:solidFill>
          </w14:textFill>
        </w:rPr>
        <w:t xml:space="preserve"> </w:t>
      </w:r>
      <w:r>
        <w:rPr>
          <w:color w:val="000000" w:themeColor="text1"/>
          <w:lang w:val="es-MX"/>
          <w14:textFill>
            <w14:solidFill>
              <w14:schemeClr w14:val="tx1"/>
            </w14:solidFill>
          </w14:textFill>
        </w:rPr>
        <w:t>hasta el 2</w:t>
      </w:r>
      <w:r>
        <w:rPr>
          <w:rFonts w:hint="default"/>
          <w:color w:val="000000" w:themeColor="text1"/>
          <w:lang w:val="es-MX"/>
          <w14:textFill>
            <w14:solidFill>
              <w14:schemeClr w14:val="tx1"/>
            </w14:solidFill>
          </w14:textFill>
        </w:rPr>
        <w:t>9</w:t>
      </w:r>
      <w:r>
        <w:rPr>
          <w:color w:val="000000" w:themeColor="text1"/>
          <w:lang w:val="es-MX"/>
          <w14:textFill>
            <w14:solidFill>
              <w14:schemeClr w14:val="tx1"/>
            </w14:solidFill>
          </w14:textFill>
        </w:rPr>
        <w:t xml:space="preserve"> de julio de 2025 fecha límite.</w:t>
      </w:r>
    </w:p>
    <w:p w14:paraId="47F8973D">
      <w:pPr>
        <w:rPr>
          <w:b/>
          <w:color w:val="000000" w:themeColor="text1"/>
          <w:lang w:val="es-EC"/>
          <w14:textFill>
            <w14:solidFill>
              <w14:schemeClr w14:val="tx1"/>
            </w14:solidFill>
          </w14:textFill>
        </w:rPr>
      </w:pPr>
      <w:r>
        <w:rPr>
          <w:color w:val="000000" w:themeColor="text1"/>
          <w:lang w:val="es-EC"/>
          <w14:textFill>
            <w14:solidFill>
              <w14:schemeClr w14:val="tx1"/>
            </w14:solidFill>
          </w14:textFill>
        </w:rPr>
        <w:br w:type="textWrapping"/>
      </w:r>
      <w:r>
        <w:rPr>
          <w:b/>
          <w:color w:val="000000" w:themeColor="text1"/>
          <w:lang w:val="es-EC"/>
          <w14:textFill>
            <w14:solidFill>
              <w14:schemeClr w14:val="tx1"/>
            </w14:solidFill>
          </w14:textFill>
        </w:rPr>
        <w:t>6. Selección y exposición</w:t>
      </w:r>
    </w:p>
    <w:p w14:paraId="5427FD7A">
      <w:pPr>
        <w:numPr>
          <w:ilvl w:val="0"/>
          <w:numId w:val="7"/>
        </w:numPr>
        <w:rPr>
          <w:b/>
          <w:color w:val="000000" w:themeColor="text1"/>
          <w:highlight w:val="none"/>
          <w:lang w:val="es-EC"/>
          <w14:textFill>
            <w14:solidFill>
              <w14:schemeClr w14:val="tx1"/>
            </w14:solidFill>
          </w14:textFill>
        </w:rPr>
      </w:pPr>
      <w:r>
        <w:rPr>
          <w:color w:val="000000" w:themeColor="text1"/>
          <w:highlight w:val="none"/>
          <w:lang w:val="es-MX"/>
          <w14:textFill>
            <w14:solidFill>
              <w14:schemeClr w14:val="tx1"/>
            </w14:solidFill>
          </w14:textFill>
        </w:rPr>
        <w:t>Un jurado especializado seleccionará la</w:t>
      </w:r>
      <w:r>
        <w:rPr>
          <w:rFonts w:hint="default"/>
          <w:color w:val="000000" w:themeColor="text1"/>
          <w:highlight w:val="none"/>
          <w:lang w:val="es-MX"/>
          <w14:textFill>
            <w14:solidFill>
              <w14:schemeClr w14:val="tx1"/>
            </w14:solidFill>
          </w14:textFill>
        </w:rPr>
        <w:t>s</w:t>
      </w:r>
      <w:r>
        <w:rPr>
          <w:color w:val="000000" w:themeColor="text1"/>
          <w:highlight w:val="none"/>
          <w:lang w:val="es-MX"/>
          <w14:textFill>
            <w14:solidFill>
              <w14:schemeClr w14:val="tx1"/>
            </w14:solidFill>
          </w14:textFill>
        </w:rPr>
        <w:t xml:space="preserve"> obra</w:t>
      </w:r>
      <w:r>
        <w:rPr>
          <w:rFonts w:hint="default"/>
          <w:color w:val="000000" w:themeColor="text1"/>
          <w:highlight w:val="none"/>
          <w:lang w:val="es-MX"/>
          <w14:textFill>
            <w14:solidFill>
              <w14:schemeClr w14:val="tx1"/>
            </w14:solidFill>
          </w14:textFill>
        </w:rPr>
        <w:t>s</w:t>
      </w:r>
      <w:r>
        <w:rPr>
          <w:color w:val="000000" w:themeColor="text1"/>
          <w:highlight w:val="none"/>
          <w:lang w:val="es-MX"/>
          <w14:textFill>
            <w14:solidFill>
              <w14:schemeClr w14:val="tx1"/>
            </w14:solidFill>
          </w14:textFill>
        </w:rPr>
        <w:t xml:space="preserve"> que formará</w:t>
      </w:r>
      <w:r>
        <w:rPr>
          <w:rFonts w:hint="default"/>
          <w:color w:val="000000" w:themeColor="text1"/>
          <w:highlight w:val="none"/>
          <w:lang w:val="es-MX"/>
          <w14:textFill>
            <w14:solidFill>
              <w14:schemeClr w14:val="tx1"/>
            </w14:solidFill>
          </w14:textFill>
        </w:rPr>
        <w:t>n</w:t>
      </w:r>
      <w:r>
        <w:rPr>
          <w:color w:val="000000" w:themeColor="text1"/>
          <w:highlight w:val="none"/>
          <w:lang w:val="es-MX"/>
          <w14:textFill>
            <w14:solidFill>
              <w14:schemeClr w14:val="tx1"/>
            </w14:solidFill>
          </w14:textFill>
        </w:rPr>
        <w:t xml:space="preserve"> parte de la exposición y de una posible publicación.</w:t>
      </w:r>
    </w:p>
    <w:p w14:paraId="26D8742D">
      <w:pPr>
        <w:numPr>
          <w:ilvl w:val="0"/>
          <w:numId w:val="7"/>
        </w:numPr>
        <w:jc w:val="both"/>
        <w:rPr>
          <w:b/>
          <w:color w:val="000000" w:themeColor="text1"/>
          <w:highlight w:val="none"/>
          <w:lang w:val="es-EC"/>
          <w14:textFill>
            <w14:solidFill>
              <w14:schemeClr w14:val="tx1"/>
            </w14:solidFill>
          </w14:textFill>
        </w:rPr>
      </w:pPr>
      <w:r>
        <w:rPr>
          <w:rFonts w:hint="default"/>
          <w:color w:val="000000" w:themeColor="text1"/>
          <w:highlight w:val="none"/>
          <w:lang w:val="es-MX"/>
          <w14:textFill>
            <w14:solidFill>
              <w14:schemeClr w14:val="tx1"/>
            </w14:solidFill>
          </w14:textFill>
        </w:rPr>
        <w:t>Como soporte para la creación de la segunda obra, l</w:t>
      </w:r>
      <w:r>
        <w:rPr>
          <w:color w:val="000000" w:themeColor="text1"/>
          <w:highlight w:val="none"/>
          <w:lang w:val="es-MX"/>
          <w14:textFill>
            <w14:solidFill>
              <w14:schemeClr w14:val="tx1"/>
            </w14:solidFill>
          </w14:textFill>
        </w:rPr>
        <w:t>os participantes seleccionados deberán asistir a los talleres gratuitos de grabado en la técnica de xilografía y caligrafía cancilleresca</w:t>
      </w:r>
      <w:r>
        <w:rPr>
          <w:rFonts w:hint="default"/>
          <w:color w:val="000000" w:themeColor="text1"/>
          <w:highlight w:val="none"/>
          <w:lang w:val="es-MX"/>
          <w14:textFill>
            <w14:solidFill>
              <w14:schemeClr w14:val="tx1"/>
            </w14:solidFill>
          </w14:textFill>
        </w:rPr>
        <w:t>,</w:t>
      </w:r>
      <w:r>
        <w:rPr>
          <w:color w:val="000000" w:themeColor="text1"/>
          <w:highlight w:val="none"/>
          <w:lang w:val="es-MX"/>
          <w14:textFill>
            <w14:solidFill>
              <w14:schemeClr w14:val="tx1"/>
            </w14:solidFill>
          </w14:textFill>
        </w:rPr>
        <w:t xml:space="preserve"> en las fechas establecidas en el cronograma, en horario matutino.</w:t>
      </w:r>
    </w:p>
    <w:p w14:paraId="34F8C8A6">
      <w:pPr>
        <w:numPr>
          <w:ilvl w:val="0"/>
          <w:numId w:val="7"/>
        </w:numPr>
        <w:jc w:val="both"/>
        <w:rPr>
          <w:b/>
          <w:color w:val="000000" w:themeColor="text1"/>
          <w:lang w:val="es-EC"/>
          <w14:textFill>
            <w14:solidFill>
              <w14:schemeClr w14:val="tx1"/>
            </w14:solidFill>
          </w14:textFill>
        </w:rPr>
      </w:pPr>
      <w:r>
        <w:rPr>
          <w:color w:val="000000" w:themeColor="text1"/>
          <w:lang w:val="es-MX"/>
          <w14:textFill>
            <w14:solidFill>
              <w14:schemeClr w14:val="tx1"/>
            </w14:solidFill>
          </w14:textFill>
        </w:rPr>
        <w:t>Los participantes seleccionados podrán hacer uso de los espacios y talleres de la Estampería Quiteña para la realización de la segunda obra.</w:t>
      </w:r>
    </w:p>
    <w:p w14:paraId="5B5A0CE4">
      <w:pPr>
        <w:numPr>
          <w:ilvl w:val="0"/>
          <w:numId w:val="7"/>
        </w:numPr>
        <w:jc w:val="both"/>
        <w:rPr>
          <w:b/>
          <w:color w:val="000000" w:themeColor="text1"/>
          <w:lang w:val="es-EC"/>
          <w14:textFill>
            <w14:solidFill>
              <w14:schemeClr w14:val="tx1"/>
            </w14:solidFill>
          </w14:textFill>
        </w:rPr>
      </w:pPr>
      <w:r>
        <w:rPr>
          <w:color w:val="000000" w:themeColor="text1"/>
          <w:lang w:val="es-MX"/>
          <w14:textFill>
            <w14:solidFill>
              <w14:schemeClr w14:val="tx1"/>
            </w14:solidFill>
          </w14:textFill>
        </w:rPr>
        <w:t>Los materiales para la realización de la segunda obra, estarán a cargo de el/la participante.</w:t>
      </w:r>
    </w:p>
    <w:p w14:paraId="412C1DAC">
      <w:pPr>
        <w:numPr>
          <w:ilvl w:val="0"/>
          <w:numId w:val="7"/>
        </w:numPr>
        <w:jc w:val="both"/>
        <w:rPr>
          <w:color w:val="000000" w:themeColor="text1"/>
          <w:lang w:val="es-EC"/>
          <w14:textFill>
            <w14:solidFill>
              <w14:schemeClr w14:val="tx1"/>
            </w14:solidFill>
          </w14:textFill>
        </w:rPr>
      </w:pPr>
      <w:r>
        <w:rPr>
          <w:color w:val="000000" w:themeColor="text1"/>
          <w:lang w:val="es-MX"/>
          <w14:textFill>
            <w14:solidFill>
              <w14:schemeClr w14:val="tx1"/>
            </w14:solidFill>
          </w14:textFill>
        </w:rPr>
        <w:t>La exposición se realizará en una de las salas del Centro de Arte Contemporáneo (CAC), Montevideo y Luis Dávila, Quito, Ecuador.</w:t>
      </w:r>
    </w:p>
    <w:p w14:paraId="7856E8D9">
      <w:pPr>
        <w:rPr>
          <w:color w:val="000000" w:themeColor="text1"/>
          <w:lang w:val="es-EC"/>
          <w14:textFill>
            <w14:solidFill>
              <w14:schemeClr w14:val="tx1"/>
            </w14:solidFill>
          </w14:textFill>
        </w:rPr>
      </w:pPr>
      <w:r>
        <w:rPr>
          <w:lang w:val="es-EC"/>
        </w:rPr>
        <w:br w:type="textWrapping"/>
      </w:r>
      <w:r>
        <w:rPr>
          <w:b/>
          <w:bCs/>
          <w:color w:val="000000" w:themeColor="text1"/>
          <w:lang w:val="es-MX"/>
          <w14:textFill>
            <w14:solidFill>
              <w14:schemeClr w14:val="tx1"/>
            </w14:solidFill>
          </w14:textFill>
        </w:rPr>
        <w:t>7</w:t>
      </w:r>
      <w:r>
        <w:rPr>
          <w:b/>
          <w:bCs/>
          <w:color w:val="000000" w:themeColor="text1"/>
          <w:lang w:val="es-EC"/>
          <w14:textFill>
            <w14:solidFill>
              <w14:schemeClr w14:val="tx1"/>
            </w14:solidFill>
          </w14:textFill>
        </w:rPr>
        <w:t>. Inscripción</w:t>
      </w:r>
    </w:p>
    <w:p w14:paraId="68D894E4">
      <w:pPr>
        <w:pStyle w:val="40"/>
        <w:spacing w:line="240" w:lineRule="auto"/>
        <w:jc w:val="both"/>
        <w:rPr>
          <w:rFonts w:ascii="Cambria" w:hAnsi="Cambria" w:eastAsia="Batang" w:cs="Cambria"/>
          <w:sz w:val="22"/>
          <w:szCs w:val="22"/>
          <w:highlight w:val="none"/>
          <w:lang w:val="es-MX"/>
        </w:rPr>
      </w:pPr>
      <w:r>
        <w:rPr>
          <w:rFonts w:ascii="Cambria" w:hAnsi="Cambria" w:eastAsia="Batang" w:cs="Cambria"/>
          <w:sz w:val="22"/>
          <w:szCs w:val="22"/>
          <w:lang w:val="es-EC"/>
        </w:rPr>
        <w:t>La inscripción es de</w:t>
      </w:r>
      <w:r>
        <w:rPr>
          <w:rFonts w:ascii="Cambria" w:hAnsi="Cambria" w:eastAsia="Batang" w:cs="Cambria"/>
          <w:sz w:val="22"/>
          <w:szCs w:val="22"/>
          <w:lang w:val="es-MX"/>
        </w:rPr>
        <w:t xml:space="preserve"> USD25</w:t>
      </w:r>
      <w:r>
        <w:rPr>
          <w:rFonts w:ascii="Cambria" w:hAnsi="Cambria" w:eastAsia="Batang" w:cs="Cambria"/>
          <w:sz w:val="22"/>
          <w:szCs w:val="22"/>
          <w:lang w:val="es-EC"/>
        </w:rPr>
        <w:t xml:space="preserve"> dólares</w:t>
      </w:r>
      <w:r>
        <w:rPr>
          <w:rFonts w:ascii="Cambria" w:hAnsi="Cambria" w:eastAsia="Batang" w:cs="Cambria"/>
          <w:sz w:val="22"/>
          <w:szCs w:val="22"/>
          <w:lang w:val="es-MX"/>
        </w:rPr>
        <w:t xml:space="preserve"> </w:t>
      </w:r>
      <w:r>
        <w:rPr>
          <w:rFonts w:ascii="Cambria" w:hAnsi="Cambria" w:eastAsia="Batang" w:cs="Cambria"/>
          <w:sz w:val="22"/>
          <w:szCs w:val="22"/>
          <w:lang w:val="es-EC"/>
        </w:rPr>
        <w:t>p</w:t>
      </w:r>
      <w:r>
        <w:rPr>
          <w:rFonts w:ascii="Cambria" w:hAnsi="Cambria" w:eastAsia="Batang" w:cs="Cambria"/>
          <w:sz w:val="22"/>
          <w:szCs w:val="22"/>
          <w:lang w:val="es-MX"/>
        </w:rPr>
        <w:t>ara socios, para la UDLA y estudiantes con carnet y de USD 35,00 para no socios</w:t>
      </w:r>
      <w:r>
        <w:rPr>
          <w:rFonts w:ascii="Cambria" w:hAnsi="Cambria" w:eastAsia="Batang" w:cs="Cambria"/>
          <w:sz w:val="22"/>
          <w:szCs w:val="22"/>
          <w:lang w:val="es-EC"/>
        </w:rPr>
        <w:t xml:space="preserve">, </w:t>
      </w:r>
      <w:r>
        <w:rPr>
          <w:rFonts w:ascii="Cambria" w:hAnsi="Cambria" w:eastAsia="Batang" w:cs="Cambria"/>
          <w:sz w:val="22"/>
          <w:szCs w:val="22"/>
          <w:lang w:val="es-MX"/>
        </w:rPr>
        <w:t xml:space="preserve">valor </w:t>
      </w:r>
      <w:r>
        <w:rPr>
          <w:rFonts w:ascii="Cambria" w:hAnsi="Cambria" w:eastAsia="Batang" w:cs="Cambria"/>
          <w:sz w:val="22"/>
          <w:szCs w:val="22"/>
          <w:lang w:val="es-EC"/>
        </w:rPr>
        <w:t xml:space="preserve">que deberá ser cancelado </w:t>
      </w:r>
      <w:r>
        <w:rPr>
          <w:rFonts w:ascii="Cambria" w:hAnsi="Cambria" w:eastAsia="Batang" w:cs="Cambria"/>
          <w:sz w:val="22"/>
          <w:szCs w:val="22"/>
          <w:highlight w:val="none"/>
          <w:lang w:val="es-EC"/>
        </w:rPr>
        <w:t xml:space="preserve">del </w:t>
      </w:r>
      <w:r>
        <w:rPr>
          <w:rFonts w:ascii="Cambria" w:hAnsi="Cambria" w:eastAsia="Batang" w:cs="Cambria"/>
          <w:sz w:val="22"/>
          <w:szCs w:val="22"/>
          <w:highlight w:val="none"/>
          <w:lang w:val="es-MX"/>
        </w:rPr>
        <w:t xml:space="preserve">27 </w:t>
      </w:r>
      <w:r>
        <w:rPr>
          <w:rFonts w:ascii="Cambria" w:hAnsi="Cambria" w:eastAsia="Batang" w:cs="Cambria"/>
          <w:sz w:val="22"/>
          <w:szCs w:val="22"/>
          <w:highlight w:val="none"/>
          <w:lang w:val="es-EC"/>
        </w:rPr>
        <w:t xml:space="preserve">de </w:t>
      </w:r>
      <w:r>
        <w:rPr>
          <w:rFonts w:ascii="Cambria" w:hAnsi="Cambria" w:eastAsia="Batang" w:cs="Cambria"/>
          <w:sz w:val="22"/>
          <w:szCs w:val="22"/>
          <w:highlight w:val="none"/>
          <w:lang w:val="es-MX"/>
        </w:rPr>
        <w:t>junio al 27 de julio</w:t>
      </w:r>
      <w:r>
        <w:rPr>
          <w:rFonts w:ascii="Cambria" w:hAnsi="Cambria" w:eastAsia="Batang" w:cs="Cambria"/>
          <w:sz w:val="22"/>
          <w:szCs w:val="22"/>
          <w:highlight w:val="none"/>
          <w:lang w:val="es-EC"/>
        </w:rPr>
        <w:t xml:space="preserve"> del 202</w:t>
      </w:r>
      <w:r>
        <w:rPr>
          <w:rFonts w:ascii="Cambria" w:hAnsi="Cambria" w:eastAsia="Batang" w:cs="Cambria"/>
          <w:sz w:val="22"/>
          <w:szCs w:val="22"/>
          <w:highlight w:val="none"/>
          <w:lang w:val="es-MX"/>
        </w:rPr>
        <w:t xml:space="preserve">5 y enviar el comprobante al correo </w:t>
      </w:r>
      <w:r>
        <w:rPr>
          <w:rFonts w:ascii="Cambria" w:hAnsi="Cambria" w:eastAsia="Batang" w:cs="Cambria"/>
          <w:sz w:val="22"/>
          <w:szCs w:val="22"/>
          <w:highlight w:val="none"/>
          <w:lang w:val="es-MX"/>
        </w:rPr>
        <w:fldChar w:fldCharType="begin"/>
      </w:r>
      <w:r>
        <w:rPr>
          <w:rFonts w:ascii="Cambria" w:hAnsi="Cambria" w:eastAsia="Batang" w:cs="Cambria"/>
          <w:sz w:val="22"/>
          <w:szCs w:val="22"/>
          <w:highlight w:val="none"/>
          <w:lang w:val="es-MX"/>
        </w:rPr>
        <w:instrText xml:space="preserve"> HYPERLINK "mailto:estamperiaquitena@udla.edu.ec" </w:instrText>
      </w:r>
      <w:r>
        <w:rPr>
          <w:rFonts w:ascii="Cambria" w:hAnsi="Cambria" w:eastAsia="Batang" w:cs="Cambria"/>
          <w:sz w:val="22"/>
          <w:szCs w:val="22"/>
          <w:highlight w:val="none"/>
          <w:lang w:val="es-MX"/>
        </w:rPr>
        <w:fldChar w:fldCharType="separate"/>
      </w:r>
      <w:r>
        <w:rPr>
          <w:rStyle w:val="14"/>
          <w:rFonts w:ascii="Cambria" w:hAnsi="Cambria" w:eastAsia="Batang" w:cs="Cambria"/>
          <w:sz w:val="22"/>
          <w:szCs w:val="22"/>
          <w:highlight w:val="none"/>
          <w:lang w:val="es-MX"/>
        </w:rPr>
        <w:t>estamperiaquitena</w:t>
      </w:r>
      <w:r>
        <w:rPr>
          <w:rStyle w:val="14"/>
          <w:rFonts w:hint="default" w:ascii="Cambria" w:hAnsi="Cambria" w:eastAsia="Batang" w:cs="Cambria"/>
          <w:sz w:val="22"/>
          <w:szCs w:val="22"/>
          <w:highlight w:val="none"/>
          <w:lang w:val="es-MX"/>
        </w:rPr>
        <w:t>@</w:t>
      </w:r>
      <w:r>
        <w:rPr>
          <w:rStyle w:val="14"/>
          <w:rFonts w:ascii="Cambria" w:hAnsi="Cambria" w:eastAsia="Batang" w:cs="Cambria"/>
          <w:sz w:val="22"/>
          <w:szCs w:val="22"/>
          <w:highlight w:val="none"/>
          <w:lang w:val="es-MX"/>
        </w:rPr>
        <w:t>udla.edu.ec</w:t>
      </w:r>
      <w:r>
        <w:rPr>
          <w:rFonts w:ascii="Cambria" w:hAnsi="Cambria" w:eastAsia="Batang" w:cs="Cambria"/>
          <w:sz w:val="22"/>
          <w:szCs w:val="22"/>
          <w:highlight w:val="none"/>
          <w:lang w:val="es-MX"/>
        </w:rPr>
        <w:fldChar w:fldCharType="end"/>
      </w:r>
    </w:p>
    <w:p w14:paraId="72473784">
      <w:pPr>
        <w:pStyle w:val="40"/>
        <w:jc w:val="both"/>
        <w:rPr>
          <w:rFonts w:ascii="Cambria" w:hAnsi="Cambria" w:eastAsia="Batang" w:cs="Cambria"/>
          <w:sz w:val="24"/>
          <w:szCs w:val="24"/>
          <w:highlight w:val="green"/>
          <w:lang w:val="es-MX"/>
        </w:rPr>
      </w:pPr>
    </w:p>
    <w:p w14:paraId="6DCF610E">
      <w:pPr>
        <w:pStyle w:val="40"/>
        <w:jc w:val="both"/>
        <w:rPr>
          <w:rFonts w:hint="default"/>
          <w:b/>
          <w:bCs/>
          <w:color w:val="000000" w:themeColor="text1"/>
          <w:lang w:val="es-MX"/>
          <w14:textFill>
            <w14:solidFill>
              <w14:schemeClr w14:val="tx1"/>
            </w14:solidFill>
          </w14:textFill>
        </w:rPr>
      </w:pPr>
      <w:r>
        <w:rPr>
          <w:rFonts w:ascii="Cambria" w:hAnsi="Cambria" w:eastAsia="Batang" w:cs="Cambria"/>
          <w:sz w:val="24"/>
          <w:szCs w:val="24"/>
          <w:lang w:val="es-EC"/>
        </w:rPr>
        <w:t xml:space="preserve"> </w:t>
      </w:r>
      <w:r>
        <w:rPr>
          <w:rFonts w:ascii="Cambria" w:hAnsi="Cambria" w:eastAsia="Batang" w:cs="Cambria"/>
          <w:sz w:val="24"/>
          <w:szCs w:val="24"/>
          <w:lang w:val="es-MX"/>
        </w:rPr>
        <w:t>Deberán ll</w:t>
      </w:r>
      <w:r>
        <w:rPr>
          <w:rFonts w:ascii="Cambria" w:hAnsi="Cambria" w:eastAsia="Batang" w:cs="Cambria"/>
          <w:sz w:val="24"/>
          <w:szCs w:val="24"/>
          <w:lang w:val="es-EC"/>
        </w:rPr>
        <w:t>enar</w:t>
      </w:r>
      <w:r>
        <w:rPr>
          <w:rFonts w:ascii="Cambria" w:hAnsi="Cambria" w:cs="Cambria"/>
          <w:sz w:val="24"/>
          <w:szCs w:val="24"/>
          <w:lang w:val="es-ES"/>
        </w:rPr>
        <w:t xml:space="preserve"> </w:t>
      </w:r>
      <w:r>
        <w:rPr>
          <w:rFonts w:ascii="Cambria" w:hAnsi="Cambria" w:cs="Cambria"/>
          <w:sz w:val="24"/>
          <w:szCs w:val="24"/>
          <w:lang w:val="es-MX"/>
        </w:rPr>
        <w:t xml:space="preserve">el </w:t>
      </w:r>
      <w:r>
        <w:rPr>
          <w:rFonts w:ascii="Cambria" w:hAnsi="Cambria" w:cs="Cambria"/>
          <w:sz w:val="24"/>
          <w:szCs w:val="24"/>
          <w:lang w:val="es-ES"/>
        </w:rPr>
        <w:t xml:space="preserve"> formulario</w:t>
      </w:r>
      <w:r>
        <w:rPr>
          <w:rFonts w:ascii="Cambria" w:hAnsi="Cambria" w:cs="Cambria"/>
          <w:sz w:val="24"/>
          <w:szCs w:val="24"/>
          <w:lang w:val="es-MX"/>
        </w:rPr>
        <w:t xml:space="preserve"> de participación </w:t>
      </w:r>
      <w:r>
        <w:rPr>
          <w:color w:val="000000" w:themeColor="text1"/>
          <w:lang w:val="es-EC"/>
          <w14:textFill>
            <w14:solidFill>
              <w14:schemeClr w14:val="tx1"/>
            </w14:solidFill>
          </w14:textFill>
        </w:rPr>
        <w:t xml:space="preserve">disponible en </w:t>
      </w:r>
      <w:r>
        <w:rPr>
          <w:color w:val="000000" w:themeColor="text1"/>
          <w:lang w:val="es-MX"/>
          <w14:textFill>
            <w14:solidFill>
              <w14:schemeClr w14:val="tx1"/>
            </w14:solidFill>
          </w14:textFill>
        </w:rPr>
        <w:t>[inserta enlace o correo de contacto</w:t>
      </w:r>
      <w:r>
        <w:rPr>
          <w:color w:val="000000" w:themeColor="text1"/>
          <w:lang w:val="es-EC"/>
          <w14:textFill>
            <w14:solidFill>
              <w14:schemeClr w14:val="tx1"/>
            </w14:solidFill>
          </w14:textFill>
        </w:rPr>
        <w:t>]</w:t>
      </w:r>
      <w:r>
        <w:rPr>
          <w:rFonts w:hint="default"/>
          <w:color w:val="000000" w:themeColor="text1"/>
          <w:lang w:val="es-MX"/>
          <w14:textFill>
            <w14:solidFill>
              <w14:schemeClr w14:val="tx1"/>
            </w14:solidFill>
          </w14:textFill>
        </w:rPr>
        <w:t>.</w:t>
      </w:r>
    </w:p>
    <w:p w14:paraId="4187F1CD">
      <w:pPr>
        <w:rPr>
          <w:b/>
          <w:bCs/>
          <w:color w:val="000000" w:themeColor="text1"/>
          <w:lang w:val="es-EC"/>
          <w14:textFill>
            <w14:solidFill>
              <w14:schemeClr w14:val="tx1"/>
            </w14:solidFill>
          </w14:textFill>
        </w:rPr>
      </w:pPr>
    </w:p>
    <w:p w14:paraId="07853283">
      <w:pPr>
        <w:rPr>
          <w:rFonts w:hint="default"/>
          <w:b/>
          <w:bCs/>
          <w:color w:val="000000" w:themeColor="text1"/>
          <w:lang w:val="es-MX"/>
          <w14:textFill>
            <w14:solidFill>
              <w14:schemeClr w14:val="tx1"/>
            </w14:solidFill>
          </w14:textFill>
        </w:rPr>
      </w:pPr>
      <w:r>
        <w:rPr>
          <w:b/>
          <w:bCs/>
          <w:color w:val="000000" w:themeColor="text1"/>
          <w:lang w:val="es-EC"/>
          <w14:textFill>
            <w14:solidFill>
              <w14:schemeClr w14:val="tx1"/>
            </w14:solidFill>
          </w14:textFill>
        </w:rPr>
        <w:t xml:space="preserve">Formulario de Inscripción - </w:t>
      </w:r>
      <w:r>
        <w:rPr>
          <w:rFonts w:eastAsia="Times New Roman" w:cs="Times New Roman"/>
          <w:b/>
          <w:color w:val="000000" w:themeColor="text1"/>
          <w:lang w:val="es-ES"/>
          <w14:textFill>
            <w14:solidFill>
              <w14:schemeClr w14:val="tx1"/>
            </w14:solidFill>
          </w14:textFill>
        </w:rPr>
        <w:t>Ex libris</w:t>
      </w:r>
      <w:r>
        <w:rPr>
          <w:rFonts w:hint="default" w:eastAsia="Times New Roman" w:cs="Times New Roman"/>
          <w:b/>
          <w:color w:val="000000" w:themeColor="text1"/>
          <w:lang w:val="es-MX"/>
          <w14:textFill>
            <w14:solidFill>
              <w14:schemeClr w14:val="tx1"/>
            </w14:solidFill>
          </w14:textFill>
        </w:rPr>
        <w:t>Visiones del Interior</w:t>
      </w:r>
      <w:bookmarkStart w:id="0" w:name="_GoBack"/>
      <w:bookmarkEnd w:id="0"/>
    </w:p>
    <w:p w14:paraId="7E0CDB9C">
      <w:pPr>
        <w:rPr>
          <w:color w:val="000000" w:themeColor="text1"/>
          <w:lang w:val="es-EC"/>
          <w14:textFill>
            <w14:solidFill>
              <w14:schemeClr w14:val="tx1"/>
            </w14:solidFill>
          </w14:textFill>
        </w:rPr>
      </w:pPr>
      <w:r>
        <w:rPr>
          <w:b/>
          <w:bCs/>
          <w:color w:val="000000" w:themeColor="text1"/>
          <w:lang w:val="es-EC"/>
          <w14:textFill>
            <w14:solidFill>
              <w14:schemeClr w14:val="tx1"/>
            </w14:solidFill>
          </w14:textFill>
        </w:rPr>
        <w:t>Datos personales</w:t>
      </w:r>
    </w:p>
    <w:p w14:paraId="0096B57B">
      <w:pPr>
        <w:numPr>
          <w:ilvl w:val="0"/>
          <w:numId w:val="8"/>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Nombre completo:</w:t>
      </w:r>
      <w:r>
        <w:rPr>
          <w:rFonts w:hint="default"/>
          <w:color w:val="000000" w:themeColor="text1"/>
          <w:lang w:val="es-MX"/>
          <w14:textFill>
            <w14:solidFill>
              <w14:schemeClr w14:val="tx1"/>
            </w14:solidFill>
          </w14:textFill>
        </w:rPr>
        <w:t xml:space="preserve"> </w:t>
      </w:r>
    </w:p>
    <w:p w14:paraId="674B5E02">
      <w:pPr>
        <w:numPr>
          <w:ilvl w:val="0"/>
          <w:numId w:val="8"/>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Cédula/Pasaporte:</w:t>
      </w:r>
    </w:p>
    <w:p w14:paraId="2CD7C875">
      <w:pPr>
        <w:numPr>
          <w:ilvl w:val="0"/>
          <w:numId w:val="8"/>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Fecha de nacimiento:</w:t>
      </w:r>
    </w:p>
    <w:p w14:paraId="7B2F295B">
      <w:pPr>
        <w:numPr>
          <w:ilvl w:val="0"/>
          <w:numId w:val="8"/>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Nacionalidad:</w:t>
      </w:r>
    </w:p>
    <w:p w14:paraId="44A0AF2A">
      <w:pPr>
        <w:numPr>
          <w:ilvl w:val="0"/>
          <w:numId w:val="8"/>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Dirección de residencia:</w:t>
      </w:r>
    </w:p>
    <w:p w14:paraId="6983D8E8">
      <w:pPr>
        <w:numPr>
          <w:ilvl w:val="0"/>
          <w:numId w:val="8"/>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Teléfono de contacto:</w:t>
      </w:r>
    </w:p>
    <w:p w14:paraId="4AD2663D">
      <w:pPr>
        <w:numPr>
          <w:ilvl w:val="0"/>
          <w:numId w:val="8"/>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Correo electrónico:</w:t>
      </w:r>
    </w:p>
    <w:p w14:paraId="1688BA69">
      <w:pPr>
        <w:rPr>
          <w:color w:val="000000" w:themeColor="text1"/>
          <w:lang w:val="es-EC"/>
          <w14:textFill>
            <w14:solidFill>
              <w14:schemeClr w14:val="tx1"/>
            </w14:solidFill>
          </w14:textFill>
        </w:rPr>
      </w:pPr>
      <w:r>
        <w:rPr>
          <w:b/>
          <w:bCs/>
          <w:color w:val="000000" w:themeColor="text1"/>
          <w:lang w:val="es-EC"/>
          <w14:textFill>
            <w14:solidFill>
              <w14:schemeClr w14:val="tx1"/>
            </w14:solidFill>
          </w14:textFill>
        </w:rPr>
        <w:t>Datos artísticos</w:t>
      </w:r>
    </w:p>
    <w:p w14:paraId="5A173D06">
      <w:pPr>
        <w:numPr>
          <w:ilvl w:val="0"/>
          <w:numId w:val="9"/>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Profesión / Disciplina artística:</w:t>
      </w:r>
    </w:p>
    <w:p w14:paraId="649D779C">
      <w:pPr>
        <w:numPr>
          <w:ilvl w:val="0"/>
          <w:numId w:val="9"/>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Breve biografía (máx. 100 palabras):</w:t>
      </w:r>
    </w:p>
    <w:p w14:paraId="6B78EAB4">
      <w:pPr>
        <w:numPr>
          <w:ilvl w:val="0"/>
          <w:numId w:val="9"/>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¿Has trabajado antes con técnicas de grabado o caligrafía? (Sí / No)</w:t>
      </w:r>
    </w:p>
    <w:p w14:paraId="6F6FE757">
      <w:pPr>
        <w:numPr>
          <w:ilvl w:val="0"/>
          <w:numId w:val="9"/>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 xml:space="preserve">¿Has participado en exposiciones colectivas o individuales? (Sí / No) </w:t>
      </w:r>
    </w:p>
    <w:p w14:paraId="404CDAB9">
      <w:pPr>
        <w:numPr>
          <w:ilvl w:val="1"/>
          <w:numId w:val="9"/>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Si la respuesta es sí, menciona brevemente:</w:t>
      </w:r>
    </w:p>
    <w:p w14:paraId="701FDB8A">
      <w:pPr>
        <w:rPr>
          <w:color w:val="000000" w:themeColor="text1"/>
          <w:lang w:val="es-EC"/>
          <w14:textFill>
            <w14:solidFill>
              <w14:schemeClr w14:val="tx1"/>
            </w14:solidFill>
          </w14:textFill>
        </w:rPr>
      </w:pPr>
      <w:r>
        <w:rPr>
          <w:b/>
          <w:bCs/>
          <w:color w:val="000000" w:themeColor="text1"/>
          <w:lang w:val="es-EC"/>
          <w14:textFill>
            <w14:solidFill>
              <w14:schemeClr w14:val="tx1"/>
            </w14:solidFill>
          </w14:textFill>
        </w:rPr>
        <w:t>Propuesta de ex libris</w:t>
      </w:r>
    </w:p>
    <w:p w14:paraId="17B558C9">
      <w:pPr>
        <w:numPr>
          <w:ilvl w:val="0"/>
          <w:numId w:val="10"/>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Título de la obra (o de las obras, máximo 3):</w:t>
      </w:r>
    </w:p>
    <w:p w14:paraId="3DE7F866">
      <w:pPr>
        <w:numPr>
          <w:ilvl w:val="0"/>
          <w:numId w:val="10"/>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Técnica utilizada:</w:t>
      </w:r>
    </w:p>
    <w:p w14:paraId="7970A28E">
      <w:pPr>
        <w:numPr>
          <w:ilvl w:val="0"/>
          <w:numId w:val="10"/>
        </w:numPr>
        <w:rPr>
          <w:b/>
          <w:bCs/>
          <w:color w:val="000000" w:themeColor="text1"/>
          <w:lang w:val="es-EC"/>
          <w14:textFill>
            <w14:solidFill>
              <w14:schemeClr w14:val="tx1"/>
            </w14:solidFill>
          </w14:textFill>
        </w:rPr>
      </w:pPr>
      <w:r>
        <w:rPr>
          <w:color w:val="000000" w:themeColor="text1"/>
          <w:lang w:val="es-EC"/>
          <w14:textFill>
            <w14:solidFill>
              <w14:schemeClr w14:val="tx1"/>
            </w14:solidFill>
          </w14:textFill>
        </w:rPr>
        <w:t>Breve descripción conceptual de la propuesta (máx. 150 palabras):</w:t>
      </w:r>
    </w:p>
    <w:p w14:paraId="753A990B">
      <w:pPr>
        <w:rPr>
          <w:color w:val="000000" w:themeColor="text1"/>
          <w:lang w:val="es-EC"/>
          <w14:textFill>
            <w14:solidFill>
              <w14:schemeClr w14:val="tx1"/>
            </w14:solidFill>
          </w14:textFill>
        </w:rPr>
      </w:pPr>
      <w:r>
        <w:rPr>
          <w:b/>
          <w:bCs/>
          <w:color w:val="000000" w:themeColor="text1"/>
          <w:lang w:val="es-EC"/>
          <w14:textFill>
            <w14:solidFill>
              <w14:schemeClr w14:val="tx1"/>
            </w14:solidFill>
          </w14:textFill>
        </w:rPr>
        <w:t>Documentación adjunta</w:t>
      </w:r>
    </w:p>
    <w:p w14:paraId="7DB19B85">
      <w:pPr>
        <w:numPr>
          <w:ilvl w:val="0"/>
          <w:numId w:val="11"/>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Copia de cédula o pasaporte</w:t>
      </w:r>
    </w:p>
    <w:p w14:paraId="0D08C510">
      <w:pPr>
        <w:numPr>
          <w:ilvl w:val="0"/>
          <w:numId w:val="11"/>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Imágenes digitales de las obras (formato JPG o TIFF, 300 dpi)</w:t>
      </w:r>
    </w:p>
    <w:p w14:paraId="1A6AF44E">
      <w:pPr>
        <w:numPr>
          <w:ilvl w:val="0"/>
          <w:numId w:val="11"/>
        </w:numPr>
        <w:rPr>
          <w:color w:val="000000" w:themeColor="text1"/>
          <w:lang w:val="es-EC"/>
          <w14:textFill>
            <w14:solidFill>
              <w14:schemeClr w14:val="tx1"/>
            </w14:solidFill>
          </w14:textFill>
        </w:rPr>
      </w:pPr>
      <w:r>
        <w:rPr>
          <w:color w:val="000000" w:themeColor="text1"/>
          <w:lang w:val="es-EC"/>
          <w14:textFill>
            <w14:solidFill>
              <w14:schemeClr w14:val="tx1"/>
            </w14:solidFill>
          </w14:textFill>
        </w:rPr>
        <w:t>Portafolio artístico (opcional)</w:t>
      </w:r>
    </w:p>
    <w:p w14:paraId="31C3DA6A">
      <w:pPr>
        <w:tabs>
          <w:tab w:val="left" w:pos="720"/>
        </w:tabs>
        <w:rPr>
          <w:b/>
          <w:bCs/>
          <w:color w:val="000000" w:themeColor="text1"/>
          <w:lang w:val="es-MX"/>
          <w14:textFill>
            <w14:solidFill>
              <w14:schemeClr w14:val="tx1"/>
            </w14:solidFill>
          </w14:textFill>
        </w:rPr>
      </w:pPr>
    </w:p>
    <w:p w14:paraId="01C751E9">
      <w:pPr>
        <w:tabs>
          <w:tab w:val="left" w:pos="720"/>
        </w:tabs>
        <w:rPr>
          <w:b/>
          <w:bCs/>
          <w:color w:val="000000" w:themeColor="text1"/>
          <w:lang w:val="es-MX"/>
          <w14:textFill>
            <w14:solidFill>
              <w14:schemeClr w14:val="tx1"/>
            </w14:solidFill>
          </w14:textFill>
        </w:rPr>
      </w:pPr>
    </w:p>
    <w:p w14:paraId="580EF1E9">
      <w:pPr>
        <w:jc w:val="both"/>
        <w:rPr>
          <w:color w:val="000000" w:themeColor="text1"/>
          <w:lang w:val="es-EC"/>
          <w14:textFill>
            <w14:solidFill>
              <w14:schemeClr w14:val="tx1"/>
            </w14:solidFill>
          </w14:textFill>
        </w:rPr>
      </w:pPr>
      <w:r>
        <w:rPr>
          <w:b/>
          <w:bCs/>
          <w:color w:val="000000" w:themeColor="text1"/>
          <w:lang w:val="es-EC"/>
          <w14:textFill>
            <w14:solidFill>
              <w14:schemeClr w14:val="tx1"/>
            </w14:solidFill>
          </w14:textFill>
        </w:rPr>
        <w:t>Autorización</w:t>
      </w:r>
      <w:r>
        <w:rPr>
          <w:color w:val="000000" w:themeColor="text1"/>
          <w:lang w:val="es-EC"/>
          <w14:textFill>
            <w14:solidFill>
              <w14:schemeClr w14:val="tx1"/>
            </w14:solidFill>
          </w14:textFill>
        </w:rPr>
        <w:br w:type="textWrapping"/>
      </w:r>
      <w:r>
        <w:rPr>
          <w:color w:val="000000" w:themeColor="text1"/>
          <w:lang w:val="es-EC"/>
          <w14:textFill>
            <w14:solidFill>
              <w14:schemeClr w14:val="tx1"/>
            </w14:solidFill>
          </w14:textFill>
        </w:rPr>
        <w:t>Declaro que la obra presentada es de mi autoría y cedo los derechos de reproducción para fines de difusión del proyecto, exposición y</w:t>
      </w:r>
      <w:r>
        <w:rPr>
          <w:color w:val="000000" w:themeColor="text1"/>
          <w:lang w:val="es-MX"/>
          <w14:textFill>
            <w14:solidFill>
              <w14:schemeClr w14:val="tx1"/>
            </w14:solidFill>
          </w14:textFill>
        </w:rPr>
        <w:t xml:space="preserve"> posible</w:t>
      </w:r>
      <w:r>
        <w:rPr>
          <w:color w:val="000000" w:themeColor="text1"/>
          <w:lang w:val="es-EC"/>
          <w14:textFill>
            <w14:solidFill>
              <w14:schemeClr w14:val="tx1"/>
            </w14:solidFill>
          </w14:textFill>
        </w:rPr>
        <w:t xml:space="preserve"> publicación.</w:t>
      </w:r>
    </w:p>
    <w:p w14:paraId="4AF0CF98">
      <w:pPr>
        <w:rPr>
          <w:color w:val="000000" w:themeColor="text1"/>
          <w:lang w:val="es-EC"/>
          <w14:textFill>
            <w14:solidFill>
              <w14:schemeClr w14:val="tx1"/>
            </w14:solidFill>
          </w14:textFill>
        </w:rPr>
      </w:pPr>
      <w:r>
        <w:rPr>
          <w:color w:val="000000" w:themeColor="text1"/>
          <w:lang w:val="es-EC"/>
          <w14:textFill>
            <w14:solidFill>
              <w14:schemeClr w14:val="tx1"/>
            </w14:solidFill>
          </w14:textFill>
        </w:rPr>
        <w:t>Firma: ___________________________</w:t>
      </w:r>
      <w:r>
        <w:rPr>
          <w:color w:val="000000" w:themeColor="text1"/>
          <w:lang w:val="es-EC"/>
          <w14:textFill>
            <w14:solidFill>
              <w14:schemeClr w14:val="tx1"/>
            </w14:solidFill>
          </w14:textFill>
        </w:rPr>
        <w:br w:type="textWrapping"/>
      </w:r>
    </w:p>
    <w:p w14:paraId="52EAF1FC">
      <w:pPr>
        <w:rPr>
          <w:color w:val="000000" w:themeColor="text1"/>
          <w:lang w:val="es-EC"/>
          <w14:textFill>
            <w14:solidFill>
              <w14:schemeClr w14:val="tx1"/>
            </w14:solidFill>
          </w14:textFill>
        </w:rPr>
      </w:pPr>
      <w:r>
        <w:rPr>
          <w:color w:val="000000" w:themeColor="text1"/>
          <w:lang w:val="es-EC"/>
          <w14:textFill>
            <w14:solidFill>
              <w14:schemeClr w14:val="tx1"/>
            </w14:solidFill>
          </w14:textFill>
        </w:rPr>
        <w:t>Fecha: ___________________________</w:t>
      </w:r>
    </w:p>
    <w:p w14:paraId="4A6FB6F2">
      <w:pPr>
        <w:pStyle w:val="165"/>
        <w:jc w:val="both"/>
        <w:rPr>
          <w:rFonts w:hint="default" w:ascii="Cambria" w:hAnsi="Cambria" w:cs="Cambria"/>
          <w:sz w:val="22"/>
          <w:szCs w:val="22"/>
          <w:lang w:val="es-ES"/>
        </w:rPr>
      </w:pPr>
      <w:r>
        <w:rPr>
          <w:color w:val="000000" w:themeColor="text1"/>
          <w:sz w:val="22"/>
          <w:szCs w:val="22"/>
          <w:lang w:val="es-ES"/>
          <w14:textFill>
            <w14:solidFill>
              <w14:schemeClr w14:val="tx1"/>
            </w14:solidFill>
          </w14:textFill>
        </w:rPr>
        <w:br w:type="textWrapping"/>
      </w:r>
      <w:r>
        <w:rPr>
          <w:color w:val="000000" w:themeColor="text1"/>
          <w:sz w:val="22"/>
          <w:szCs w:val="22"/>
          <w:lang w:val="es-ES"/>
          <w14:textFill>
            <w14:solidFill>
              <w14:schemeClr w14:val="tx1"/>
            </w14:solidFill>
          </w14:textFill>
        </w:rPr>
        <w:br w:type="textWrapping"/>
      </w:r>
      <w:r>
        <w:rPr>
          <w:rFonts w:hint="default" w:ascii="Cambria" w:hAnsi="Cambria" w:cs="Cambria"/>
          <w:color w:val="000000" w:themeColor="text1"/>
          <w:sz w:val="22"/>
          <w:szCs w:val="22"/>
          <w:lang w:val="es-ES"/>
          <w14:textFill>
            <w14:solidFill>
              <w14:schemeClr w14:val="tx1"/>
            </w14:solidFill>
          </w14:textFill>
        </w:rPr>
        <w:t xml:space="preserve">Andrea Tafur, </w:t>
      </w:r>
      <w:r>
        <w:rPr>
          <w:rFonts w:hint="default" w:ascii="Cambria" w:hAnsi="Cambria" w:cs="Cambria"/>
          <w:sz w:val="22"/>
          <w:szCs w:val="22"/>
          <w:lang w:val="es-ES"/>
        </w:rPr>
        <w:t xml:space="preserve">Diseñadora gráfica, diseñadora de juegos y juguetes, letrista. Máster en Diseño Editorial y Tipografía Avanzada. Apasionada de la experimentación análoga, la investigación y el proceso. Tiene su estudio de diseño independiente llamado Mopisio Studio. Docente de Tipografía. Coordinadora ejecutiva de la Bienal de tipografía, Tipos Latinos, sede Ecuador. Seleccionada en la Bid 16. Ha expuesto en el Festival Letrástica de Guadalajara y en espacios nacionales, incluyendo en la selección de Claroscuro, en </w:t>
      </w:r>
      <w:r>
        <w:rPr>
          <w:rFonts w:hint="default" w:ascii="Cambria" w:hAnsi="Cambria" w:cs="Cambria"/>
          <w:sz w:val="22"/>
          <w:szCs w:val="22"/>
          <w:lang w:val="es-MX"/>
        </w:rPr>
        <w:t xml:space="preserve">el año </w:t>
      </w:r>
      <w:r>
        <w:rPr>
          <w:rFonts w:hint="default" w:ascii="Cambria" w:hAnsi="Cambria" w:cs="Cambria"/>
          <w:sz w:val="22"/>
          <w:szCs w:val="22"/>
          <w:lang w:val="es-ES"/>
        </w:rPr>
        <w:t xml:space="preserve">2024 convocado por </w:t>
      </w:r>
      <w:r>
        <w:rPr>
          <w:rFonts w:hint="default" w:ascii="Cambria" w:hAnsi="Cambria" w:cs="Cambria"/>
          <w:sz w:val="22"/>
          <w:szCs w:val="22"/>
          <w:lang w:val="es-MX"/>
        </w:rPr>
        <w:t xml:space="preserve">la </w:t>
      </w:r>
      <w:r>
        <w:rPr>
          <w:rFonts w:hint="default" w:ascii="Cambria" w:hAnsi="Cambria" w:cs="Cambria"/>
          <w:sz w:val="22"/>
          <w:szCs w:val="22"/>
          <w:lang w:val="es-ES"/>
        </w:rPr>
        <w:t>Estampería Quiteña.</w:t>
      </w:r>
    </w:p>
    <w:p w14:paraId="42F9C3C9">
      <w:pPr>
        <w:rPr>
          <w:color w:val="000000" w:themeColor="text1"/>
          <w:lang w:val="es-ES"/>
          <w14:textFill>
            <w14:solidFill>
              <w14:schemeClr w14:val="tx1"/>
            </w14:solidFill>
          </w14:textFill>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0000000000000000000"/>
    <w:charset w:val="00"/>
    <w:family w:val="auto"/>
    <w:pitch w:val="default"/>
    <w:sig w:usb0="00000000" w:usb1="00000000" w:usb2="00000000" w:usb3="00000000" w:csb0="00000003" w:csb1="00000000"/>
  </w:font>
  <w:font w:name="Symbol">
    <w:panose1 w:val="05050102010706020507"/>
    <w:charset w:val="02"/>
    <w:family w:val="decorative"/>
    <w:pitch w:val="default"/>
    <w:sig w:usb0="00000000" w:usb1="00000000" w:usb2="00000000" w:usb3="00000000" w:csb0="80000000" w:csb1="00000000"/>
  </w:font>
  <w:font w:name="Helvetica Neue">
    <w:altName w:val="Times New Roman"/>
    <w:panose1 w:val="02000503000000020004"/>
    <w:charset w:val="00"/>
    <w:family w:val="auto"/>
    <w:pitch w:val="default"/>
    <w:sig w:usb0="00000000" w:usb1="00000000" w:usb2="0000001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F4C7E"/>
    <w:multiLevelType w:val="singleLevel"/>
    <w:tmpl w:val="802F4C7E"/>
    <w:lvl w:ilvl="0" w:tentative="0">
      <w:start w:val="1"/>
      <w:numFmt w:val="bullet"/>
      <w:lvlText w:val=""/>
      <w:lvlJc w:val="left"/>
      <w:pPr>
        <w:tabs>
          <w:tab w:val="left" w:pos="420"/>
        </w:tabs>
        <w:ind w:left="420" w:hanging="420"/>
      </w:pPr>
      <w:rPr>
        <w:rFonts w:hint="default" w:ascii="Wingdings" w:hAnsi="Wingdings"/>
      </w:rPr>
    </w:lvl>
  </w:abstractNum>
  <w:abstractNum w:abstractNumId="1">
    <w:nsid w:val="FFFFFF7E"/>
    <w:multiLevelType w:val="singleLevel"/>
    <w:tmpl w:val="FFFFFF7E"/>
    <w:lvl w:ilvl="0" w:tentative="0">
      <w:start w:val="1"/>
      <w:numFmt w:val="decimal"/>
      <w:pStyle w:val="25"/>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2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31"/>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26"/>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30"/>
      <w:lvlText w:val=""/>
      <w:lvlJc w:val="left"/>
      <w:pPr>
        <w:tabs>
          <w:tab w:val="left" w:pos="360"/>
        </w:tabs>
        <w:ind w:left="360" w:hanging="360"/>
      </w:pPr>
      <w:rPr>
        <w:rFonts w:hint="default" w:ascii="Symbol" w:hAnsi="Symbol"/>
      </w:rPr>
    </w:lvl>
  </w:abstractNum>
  <w:abstractNum w:abstractNumId="7">
    <w:nsid w:val="0E7316C6"/>
    <w:multiLevelType w:val="multilevel"/>
    <w:tmpl w:val="0E7316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1A80A4E"/>
    <w:multiLevelType w:val="multilevel"/>
    <w:tmpl w:val="11A80A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BF85565"/>
    <w:multiLevelType w:val="multilevel"/>
    <w:tmpl w:val="3BF855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30A286A"/>
    <w:multiLevelType w:val="multilevel"/>
    <w:tmpl w:val="730A28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1"/>
  </w:num>
  <w:num w:numId="3">
    <w:abstractNumId w:val="5"/>
  </w:num>
  <w:num w:numId="4">
    <w:abstractNumId w:val="3"/>
  </w:num>
  <w:num w:numId="5">
    <w:abstractNumId w:val="6"/>
  </w:num>
  <w:num w:numId="6">
    <w:abstractNumId w:val="4"/>
  </w:num>
  <w:num w:numId="7">
    <w:abstractNumId w:val="0"/>
  </w:num>
  <w:num w:numId="8">
    <w:abstractNumId w:val="7"/>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6A5C"/>
    <w:rsid w:val="00034616"/>
    <w:rsid w:val="0006063C"/>
    <w:rsid w:val="0011066A"/>
    <w:rsid w:val="0015074B"/>
    <w:rsid w:val="00226873"/>
    <w:rsid w:val="0029639D"/>
    <w:rsid w:val="00326F90"/>
    <w:rsid w:val="003B0129"/>
    <w:rsid w:val="003E43D7"/>
    <w:rsid w:val="0050523A"/>
    <w:rsid w:val="00624264"/>
    <w:rsid w:val="00697561"/>
    <w:rsid w:val="00830A52"/>
    <w:rsid w:val="008B5625"/>
    <w:rsid w:val="008C67EA"/>
    <w:rsid w:val="00AA1D8D"/>
    <w:rsid w:val="00B12612"/>
    <w:rsid w:val="00B25AA1"/>
    <w:rsid w:val="00B47730"/>
    <w:rsid w:val="00C102F4"/>
    <w:rsid w:val="00CB0664"/>
    <w:rsid w:val="00D83163"/>
    <w:rsid w:val="00EE3100"/>
    <w:rsid w:val="00F127F7"/>
    <w:rsid w:val="00F273D1"/>
    <w:rsid w:val="00FC693F"/>
    <w:rsid w:val="011231C9"/>
    <w:rsid w:val="04700D59"/>
    <w:rsid w:val="07782F0F"/>
    <w:rsid w:val="083538EC"/>
    <w:rsid w:val="0B734B10"/>
    <w:rsid w:val="0F641830"/>
    <w:rsid w:val="11AE37FC"/>
    <w:rsid w:val="138D64D8"/>
    <w:rsid w:val="1F4732FB"/>
    <w:rsid w:val="216D20AE"/>
    <w:rsid w:val="24E0426E"/>
    <w:rsid w:val="2569665C"/>
    <w:rsid w:val="28A94C6B"/>
    <w:rsid w:val="2AAB62F1"/>
    <w:rsid w:val="30B86963"/>
    <w:rsid w:val="30C93B1B"/>
    <w:rsid w:val="337C7DEF"/>
    <w:rsid w:val="37F62EDD"/>
    <w:rsid w:val="3C053842"/>
    <w:rsid w:val="45ED58E9"/>
    <w:rsid w:val="484F03AA"/>
    <w:rsid w:val="49CF7426"/>
    <w:rsid w:val="4C803D0F"/>
    <w:rsid w:val="52B215E7"/>
    <w:rsid w:val="581B3D49"/>
    <w:rsid w:val="5B4A1723"/>
    <w:rsid w:val="5F387F28"/>
    <w:rsid w:val="5FC43BFF"/>
    <w:rsid w:val="61474825"/>
    <w:rsid w:val="63CE77A5"/>
    <w:rsid w:val="672139D1"/>
    <w:rsid w:val="683E2DF8"/>
    <w:rsid w:val="6EF72C78"/>
    <w:rsid w:val="6FC21C98"/>
    <w:rsid w:val="70D72A5F"/>
    <w:rsid w:val="73EB6ED7"/>
    <w:rsid w:val="7B276201"/>
    <w:rsid w:val="7BBE7664"/>
    <w:rsid w:val="7E7576ED"/>
    <w:rsid w:val="7EA95D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link w:val="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character" w:styleId="15">
    <w:name w:val="Strong"/>
    <w:basedOn w:val="11"/>
    <w:qFormat/>
    <w:uiPriority w:val="22"/>
    <w:rPr>
      <w:b/>
      <w:bCs/>
    </w:rPr>
  </w:style>
  <w:style w:type="paragraph" w:styleId="16">
    <w:name w:val="List Continue 2"/>
    <w:basedOn w:val="1"/>
    <w:unhideWhenUsed/>
    <w:qFormat/>
    <w:uiPriority w:val="99"/>
    <w:pPr>
      <w:spacing w:after="120"/>
      <w:ind w:left="720"/>
      <w:contextualSpacing/>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macro"/>
    <w:link w:val="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9">
    <w:name w:val="List Continue 3"/>
    <w:basedOn w:val="1"/>
    <w:unhideWhenUsed/>
    <w:qFormat/>
    <w:uiPriority w:val="99"/>
    <w:pPr>
      <w:spacing w:after="120"/>
      <w:ind w:left="1080"/>
      <w:contextualSpacing/>
    </w:pPr>
  </w:style>
  <w:style w:type="paragraph" w:styleId="20">
    <w:name w:val="List Continue"/>
    <w:basedOn w:val="1"/>
    <w:unhideWhenUsed/>
    <w:qFormat/>
    <w:uiPriority w:val="99"/>
    <w:pPr>
      <w:spacing w:after="120"/>
      <w:ind w:left="360"/>
      <w:contextualSpacing/>
    </w:pPr>
  </w:style>
  <w:style w:type="paragraph" w:styleId="21">
    <w:name w:val="Body Text 2"/>
    <w:basedOn w:val="1"/>
    <w:link w:val="48"/>
    <w:unhideWhenUsed/>
    <w:qFormat/>
    <w:uiPriority w:val="99"/>
    <w:pPr>
      <w:spacing w:after="120" w:line="480" w:lineRule="auto"/>
    </w:pPr>
  </w:style>
  <w:style w:type="paragraph" w:styleId="22">
    <w:name w:val="List 3"/>
    <w:basedOn w:val="1"/>
    <w:unhideWhenUsed/>
    <w:qFormat/>
    <w:uiPriority w:val="99"/>
    <w:pPr>
      <w:ind w:left="1080" w:hanging="360"/>
      <w:contextualSpacing/>
    </w:pPr>
  </w:style>
  <w:style w:type="paragraph" w:styleId="23">
    <w:name w:val="List Number 2"/>
    <w:basedOn w:val="1"/>
    <w:unhideWhenUsed/>
    <w:qFormat/>
    <w:uiPriority w:val="99"/>
    <w:pPr>
      <w:numPr>
        <w:ilvl w:val="0"/>
        <w:numId w:val="1"/>
      </w:numPr>
      <w:contextualSpacing/>
    </w:pPr>
  </w:style>
  <w:style w:type="paragraph" w:styleId="24">
    <w:name w:val="header"/>
    <w:basedOn w:val="1"/>
    <w:link w:val="38"/>
    <w:unhideWhenUsed/>
    <w:qFormat/>
    <w:uiPriority w:val="99"/>
    <w:pPr>
      <w:tabs>
        <w:tab w:val="center" w:pos="4680"/>
        <w:tab w:val="right" w:pos="9360"/>
      </w:tabs>
      <w:spacing w:after="0" w:line="240" w:lineRule="auto"/>
    </w:pPr>
  </w:style>
  <w:style w:type="paragraph" w:styleId="25">
    <w:name w:val="List Number 3"/>
    <w:basedOn w:val="1"/>
    <w:unhideWhenUsed/>
    <w:qFormat/>
    <w:uiPriority w:val="99"/>
    <w:pPr>
      <w:numPr>
        <w:ilvl w:val="0"/>
        <w:numId w:val="2"/>
      </w:numPr>
      <w:contextualSpacing/>
    </w:pPr>
  </w:style>
  <w:style w:type="paragraph" w:styleId="26">
    <w:name w:val="List Number"/>
    <w:basedOn w:val="1"/>
    <w:unhideWhenUsed/>
    <w:qFormat/>
    <w:uiPriority w:val="99"/>
    <w:pPr>
      <w:numPr>
        <w:ilvl w:val="0"/>
        <w:numId w:val="3"/>
      </w:numPr>
      <w:contextualSpacing/>
    </w:pPr>
  </w:style>
  <w:style w:type="paragraph" w:styleId="27">
    <w:name w:val="List 2"/>
    <w:basedOn w:val="1"/>
    <w:unhideWhenUsed/>
    <w:qFormat/>
    <w:uiPriority w:val="99"/>
    <w:pPr>
      <w:ind w:left="720" w:hanging="360"/>
      <w:contextualSpacing/>
    </w:pPr>
  </w:style>
  <w:style w:type="paragraph" w:styleId="28">
    <w:name w:val="List Bullet 3"/>
    <w:basedOn w:val="1"/>
    <w:unhideWhenUsed/>
    <w:qFormat/>
    <w:uiPriority w:val="99"/>
    <w:pPr>
      <w:numPr>
        <w:ilvl w:val="0"/>
        <w:numId w:val="4"/>
      </w:numPr>
      <w:contextualSpacing/>
    </w:pPr>
  </w:style>
  <w:style w:type="paragraph" w:styleId="29">
    <w:name w:val="List"/>
    <w:basedOn w:val="1"/>
    <w:unhideWhenUsed/>
    <w:qFormat/>
    <w:uiPriority w:val="99"/>
    <w:pPr>
      <w:ind w:left="360" w:hanging="360"/>
      <w:contextualSpacing/>
    </w:pPr>
  </w:style>
  <w:style w:type="paragraph" w:styleId="30">
    <w:name w:val="List Bullet"/>
    <w:basedOn w:val="1"/>
    <w:unhideWhenUsed/>
    <w:qFormat/>
    <w:uiPriority w:val="99"/>
    <w:pPr>
      <w:numPr>
        <w:ilvl w:val="0"/>
        <w:numId w:val="5"/>
      </w:numPr>
      <w:contextualSpacing/>
    </w:pPr>
  </w:style>
  <w:style w:type="paragraph" w:styleId="31">
    <w:name w:val="List Bullet 2"/>
    <w:basedOn w:val="1"/>
    <w:unhideWhenUsed/>
    <w:qFormat/>
    <w:uiPriority w:val="99"/>
    <w:pPr>
      <w:numPr>
        <w:ilvl w:val="0"/>
        <w:numId w:val="6"/>
      </w:numPr>
      <w:contextualSpacing/>
    </w:pPr>
  </w:style>
  <w:style w:type="paragraph" w:styleId="32">
    <w:name w:val="footer"/>
    <w:basedOn w:val="1"/>
    <w:link w:val="39"/>
    <w:unhideWhenUsed/>
    <w:qFormat/>
    <w:uiPriority w:val="99"/>
    <w:pPr>
      <w:tabs>
        <w:tab w:val="center" w:pos="4680"/>
        <w:tab w:val="right" w:pos="9360"/>
      </w:tabs>
      <w:spacing w:after="0" w:line="240" w:lineRule="auto"/>
    </w:pPr>
  </w:style>
  <w:style w:type="paragraph" w:styleId="33">
    <w:name w:val="Subtitle"/>
    <w:basedOn w:val="1"/>
    <w:next w:val="1"/>
    <w:link w:val="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4">
    <w:name w:val="Body Text"/>
    <w:basedOn w:val="1"/>
    <w:link w:val="47"/>
    <w:unhideWhenUsed/>
    <w:qFormat/>
    <w:uiPriority w:val="99"/>
    <w:pPr>
      <w:spacing w:after="120"/>
    </w:pPr>
  </w:style>
  <w:style w:type="paragraph" w:styleId="35">
    <w:name w:val="Body Text 3"/>
    <w:basedOn w:val="1"/>
    <w:link w:val="49"/>
    <w:unhideWhenUsed/>
    <w:qFormat/>
    <w:uiPriority w:val="99"/>
    <w:pPr>
      <w:spacing w:after="120"/>
    </w:pPr>
    <w:rPr>
      <w:sz w:val="16"/>
      <w:szCs w:val="16"/>
    </w:rPr>
  </w:style>
  <w:style w:type="paragraph" w:styleId="36">
    <w:name w:val="Title"/>
    <w:basedOn w:val="1"/>
    <w:next w:val="1"/>
    <w:link w:val="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Header Char"/>
    <w:basedOn w:val="11"/>
    <w:link w:val="24"/>
    <w:qFormat/>
    <w:uiPriority w:val="99"/>
  </w:style>
  <w:style w:type="character" w:customStyle="1" w:styleId="39">
    <w:name w:val="Footer Char"/>
    <w:basedOn w:val="11"/>
    <w:link w:val="32"/>
    <w:qFormat/>
    <w:uiPriority w:val="99"/>
  </w:style>
  <w:style w:type="paragraph" w:styleId="40">
    <w:name w:val="No Spacing"/>
    <w:qFormat/>
    <w:uiPriority w:val="1"/>
    <w:rPr>
      <w:rFonts w:asciiTheme="minorHAnsi" w:hAnsiTheme="minorHAnsi" w:eastAsiaTheme="minorEastAsia" w:cstheme="minorBidi"/>
      <w:sz w:val="22"/>
      <w:szCs w:val="22"/>
      <w:lang w:val="en-US" w:eastAsia="en-US" w:bidi="ar-SA"/>
    </w:rPr>
  </w:style>
  <w:style w:type="character" w:customStyle="1" w:styleId="41">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2">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3">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4">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5">
    <w:name w:val="Subtitle Char"/>
    <w:basedOn w:val="11"/>
    <w:link w:val="3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6">
    <w:name w:val="List Paragraph"/>
    <w:basedOn w:val="1"/>
    <w:qFormat/>
    <w:uiPriority w:val="34"/>
    <w:pPr>
      <w:ind w:left="720"/>
      <w:contextualSpacing/>
    </w:pPr>
  </w:style>
  <w:style w:type="character" w:customStyle="1" w:styleId="47">
    <w:name w:val="Body Text Char"/>
    <w:basedOn w:val="11"/>
    <w:link w:val="34"/>
    <w:qFormat/>
    <w:uiPriority w:val="99"/>
  </w:style>
  <w:style w:type="character" w:customStyle="1" w:styleId="48">
    <w:name w:val="Body Text 2 Char"/>
    <w:basedOn w:val="11"/>
    <w:link w:val="21"/>
    <w:qFormat/>
    <w:uiPriority w:val="99"/>
  </w:style>
  <w:style w:type="character" w:customStyle="1" w:styleId="49">
    <w:name w:val="Body Text 3 Char"/>
    <w:basedOn w:val="11"/>
    <w:link w:val="35"/>
    <w:qFormat/>
    <w:uiPriority w:val="99"/>
    <w:rPr>
      <w:sz w:val="16"/>
      <w:szCs w:val="16"/>
    </w:rPr>
  </w:style>
  <w:style w:type="character" w:customStyle="1" w:styleId="50">
    <w:name w:val="Macro Text Char"/>
    <w:basedOn w:val="11"/>
    <w:link w:val="18"/>
    <w:qFormat/>
    <w:uiPriority w:val="99"/>
    <w:rPr>
      <w:rFonts w:ascii="Courier" w:hAnsi="Courier"/>
      <w:sz w:val="20"/>
      <w:szCs w:val="20"/>
    </w:rPr>
  </w:style>
  <w:style w:type="paragraph" w:styleId="51">
    <w:name w:val="Quote"/>
    <w:basedOn w:val="1"/>
    <w:next w:val="1"/>
    <w:link w:val="52"/>
    <w:qFormat/>
    <w:uiPriority w:val="29"/>
    <w:rPr>
      <w:i/>
      <w:iCs/>
      <w:color w:val="000000" w:themeColor="text1"/>
      <w14:textFill>
        <w14:solidFill>
          <w14:schemeClr w14:val="tx1"/>
        </w14:solidFill>
      </w14:textFill>
    </w:rPr>
  </w:style>
  <w:style w:type="character" w:customStyle="1" w:styleId="52">
    <w:name w:val="Quote Char"/>
    <w:basedOn w:val="11"/>
    <w:link w:val="51"/>
    <w:qFormat/>
    <w:uiPriority w:val="29"/>
    <w:rPr>
      <w:i/>
      <w:iCs/>
      <w:color w:val="000000" w:themeColor="text1"/>
      <w14:textFill>
        <w14:solidFill>
          <w14:schemeClr w14:val="tx1"/>
        </w14:solidFill>
      </w14:textFill>
    </w:rPr>
  </w:style>
  <w:style w:type="character" w:customStyle="1" w:styleId="53">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4">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5">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6">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7">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8">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0">
    <w:name w:val="Intense Quote Char"/>
    <w:basedOn w:val="11"/>
    <w:link w:val="59"/>
    <w:qFormat/>
    <w:uiPriority w:val="30"/>
    <w:rPr>
      <w:b/>
      <w:bCs/>
      <w:i/>
      <w:iCs/>
      <w:color w:val="4F81BD" w:themeColor="accent1"/>
      <w14:textFill>
        <w14:solidFill>
          <w14:schemeClr w14:val="accent1"/>
        </w14:solidFill>
      </w14:textFill>
    </w:rPr>
  </w:style>
  <w:style w:type="character" w:customStyle="1" w:styleId="61">
    <w:name w:val="Subtle Emphasis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2">
    <w:name w:val="Intense Emphasis1"/>
    <w:basedOn w:val="11"/>
    <w:qFormat/>
    <w:uiPriority w:val="21"/>
    <w:rPr>
      <w:b/>
      <w:bCs/>
      <w:i/>
      <w:iCs/>
      <w:color w:val="4F81BD" w:themeColor="accent1"/>
      <w14:textFill>
        <w14:solidFill>
          <w14:schemeClr w14:val="accent1"/>
        </w14:solidFill>
      </w14:textFill>
    </w:rPr>
  </w:style>
  <w:style w:type="character" w:customStyle="1" w:styleId="63">
    <w:name w:val="Subtle Reference1"/>
    <w:basedOn w:val="11"/>
    <w:qFormat/>
    <w:uiPriority w:val="31"/>
    <w:rPr>
      <w:smallCaps/>
      <w:color w:val="C0504D" w:themeColor="accent2"/>
      <w:u w:val="single"/>
      <w14:textFill>
        <w14:solidFill>
          <w14:schemeClr w14:val="accent2"/>
        </w14:solidFill>
      </w14:textFill>
    </w:rPr>
  </w:style>
  <w:style w:type="character" w:customStyle="1" w:styleId="64">
    <w:name w:val="Intense Reference1"/>
    <w:basedOn w:val="11"/>
    <w:qFormat/>
    <w:uiPriority w:val="32"/>
    <w:rPr>
      <w:b/>
      <w:bCs/>
      <w:smallCaps/>
      <w:color w:val="C0504D" w:themeColor="accent2"/>
      <w:spacing w:val="5"/>
      <w:u w:val="single"/>
      <w14:textFill>
        <w14:solidFill>
          <w14:schemeClr w14:val="accent2"/>
        </w14:solidFill>
      </w14:textFill>
    </w:rPr>
  </w:style>
  <w:style w:type="character" w:customStyle="1" w:styleId="65">
    <w:name w:val="Book Title1"/>
    <w:basedOn w:val="11"/>
    <w:qFormat/>
    <w:uiPriority w:val="33"/>
    <w:rPr>
      <w:b/>
      <w:bCs/>
      <w:smallCaps/>
      <w:spacing w:val="5"/>
    </w:rPr>
  </w:style>
  <w:style w:type="paragraph" w:customStyle="1" w:styleId="66">
    <w:name w:val="TOC Heading1"/>
    <w:basedOn w:val="2"/>
    <w:next w:val="1"/>
    <w:semiHidden/>
    <w:unhideWhenUsed/>
    <w:qFormat/>
    <w:uiPriority w:val="39"/>
    <w:pPr>
      <w:outlineLvl w:val="9"/>
    </w:pPr>
  </w:style>
  <w:style w:type="table" w:styleId="67">
    <w:name w:val="Light Shading"/>
    <w:basedOn w:val="1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8">
    <w:name w:val="Light Shading Accent 1"/>
    <w:basedOn w:val="12"/>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9">
    <w:name w:val="Light Shading Accent 2"/>
    <w:basedOn w:val="12"/>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0">
    <w:name w:val="Light Shading Accent 3"/>
    <w:basedOn w:val="12"/>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1">
    <w:name w:val="Light Shading Accent 4"/>
    <w:basedOn w:val="12"/>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2">
    <w:name w:val="Light Shading Accent 5"/>
    <w:basedOn w:val="12"/>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3">
    <w:name w:val="Light Shading Accent 6"/>
    <w:basedOn w:val="12"/>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4">
    <w:name w:val="Light List"/>
    <w:basedOn w:val="12"/>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5">
    <w:name w:val="Light List Accent 1"/>
    <w:basedOn w:val="12"/>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6">
    <w:name w:val="Light List Accent 2"/>
    <w:basedOn w:val="12"/>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7">
    <w:name w:val="Light List Accent 3"/>
    <w:basedOn w:val="12"/>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8">
    <w:name w:val="Light List Accent 4"/>
    <w:basedOn w:val="12"/>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9">
    <w:name w:val="Light List Accent 5"/>
    <w:basedOn w:val="12"/>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0">
    <w:name w:val="Light List Accent 6"/>
    <w:basedOn w:val="12"/>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1">
    <w:name w:val="Light Grid"/>
    <w:basedOn w:val="12"/>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2">
    <w:name w:val="Light Grid Accent 1"/>
    <w:basedOn w:val="12"/>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3">
    <w:name w:val="Light Grid Accent 2"/>
    <w:basedOn w:val="12"/>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12"/>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Light Grid Accent 4"/>
    <w:basedOn w:val="12"/>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6">
    <w:name w:val="Light Grid Accent 5"/>
    <w:basedOn w:val="12"/>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7">
    <w:name w:val="Light Grid Accent 6"/>
    <w:basedOn w:val="12"/>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8">
    <w:name w:val="Medium Shading 1"/>
    <w:basedOn w:val="12"/>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9">
    <w:name w:val="Medium Shading 1 Accent 1"/>
    <w:basedOn w:val="12"/>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0">
    <w:name w:val="Medium Shading 1 Accent 2"/>
    <w:basedOn w:val="12"/>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1">
    <w:name w:val="Medium Shading 1 Accent 3"/>
    <w:basedOn w:val="12"/>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2">
    <w:name w:val="Medium Shading 1 Accent 4"/>
    <w:basedOn w:val="12"/>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3">
    <w:name w:val="Medium Shading 1 Accent 5"/>
    <w:basedOn w:val="12"/>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4">
    <w:name w:val="Medium Shading 1 Accent 6"/>
    <w:basedOn w:val="12"/>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5">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List 1"/>
    <w:basedOn w:val="12"/>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3">
    <w:name w:val="Medium List 1 Accent 1"/>
    <w:basedOn w:val="12"/>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4">
    <w:name w:val="Medium List 1 Accent 2"/>
    <w:basedOn w:val="12"/>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5">
    <w:name w:val="Medium List 1 Accent 3"/>
    <w:basedOn w:val="12"/>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6">
    <w:name w:val="Medium List 1 Accent 4"/>
    <w:basedOn w:val="12"/>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7">
    <w:name w:val="Medium List 1 Accent 5"/>
    <w:basedOn w:val="12"/>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8">
    <w:name w:val="Medium List 1 Accent 6"/>
    <w:basedOn w:val="12"/>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9">
    <w:name w:val="Medium List 2"/>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1"/>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2"/>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3"/>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4"/>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5"/>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6"/>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Grid 1"/>
    <w:basedOn w:val="12"/>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7">
    <w:name w:val="Medium Grid 1 Accent 1"/>
    <w:basedOn w:val="12"/>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8">
    <w:name w:val="Medium Grid 1 Accent 2"/>
    <w:basedOn w:val="12"/>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9">
    <w:name w:val="Medium Grid 1 Accent 3"/>
    <w:basedOn w:val="12"/>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0">
    <w:name w:val="Medium Grid 1 Accent 4"/>
    <w:basedOn w:val="12"/>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1">
    <w:name w:val="Medium Grid 1 Accent 5"/>
    <w:basedOn w:val="12"/>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2">
    <w:name w:val="Medium Grid 1 Accent 6"/>
    <w:basedOn w:val="12"/>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3">
    <w:name w:val="Medium Grid 2"/>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4">
    <w:name w:val="Medium Grid 2 Accent 1"/>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5">
    <w:name w:val="Medium Grid 2 Accent 2"/>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6">
    <w:name w:val="Medium Grid 2 Accent 3"/>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7">
    <w:name w:val="Medium Grid 2 Accent 4"/>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8">
    <w:name w:val="Medium Grid 2 Accent 5"/>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9">
    <w:name w:val="Medium Grid 2 Accent 6"/>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0">
    <w:name w:val="Medium Grid 3"/>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1">
    <w:name w:val="Medium Grid 3 Accent 1"/>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2">
    <w:name w:val="Medium Grid 3 Accent 2"/>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3">
    <w:name w:val="Medium Grid 3 Accent 3"/>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4">
    <w:name w:val="Medium Grid 3 Accent 4"/>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5">
    <w:name w:val="Medium Grid 3 Accent 5"/>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6">
    <w:name w:val="Medium Grid 3 Accent 6"/>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7">
    <w:name w:val="Dark List"/>
    <w:basedOn w:val="12"/>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8">
    <w:name w:val="Dark List Accent 1"/>
    <w:basedOn w:val="12"/>
    <w:qFormat/>
    <w:uiPriority w:val="70"/>
    <w:rPr>
      <w:color w:val="FFFFFF" w:themeColor="background1"/>
      <w14:textFill>
        <w14:solidFill>
          <w14:schemeClr w14:val="bg1"/>
        </w14:solidFill>
      </w14:textFill>
    </w:r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9">
    <w:name w:val="Dark List Accent 2"/>
    <w:basedOn w:val="12"/>
    <w:qFormat/>
    <w:uiPriority w:val="70"/>
    <w:rPr>
      <w:color w:val="FFFFFF" w:themeColor="background1"/>
      <w14:textFill>
        <w14:solidFill>
          <w14:schemeClr w14:val="bg1"/>
        </w14:solidFill>
      </w14:textFill>
    </w:r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0">
    <w:name w:val="Dark List Accent 3"/>
    <w:basedOn w:val="12"/>
    <w:qFormat/>
    <w:uiPriority w:val="70"/>
    <w:rPr>
      <w:color w:val="FFFFFF" w:themeColor="background1"/>
      <w14:textFill>
        <w14:solidFill>
          <w14:schemeClr w14:val="bg1"/>
        </w14:solidFill>
      </w14:textFill>
    </w:r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1">
    <w:name w:val="Dark List Accent 4"/>
    <w:basedOn w:val="12"/>
    <w:qFormat/>
    <w:uiPriority w:val="70"/>
    <w:rPr>
      <w:color w:val="FFFFFF" w:themeColor="background1"/>
      <w14:textFill>
        <w14:solidFill>
          <w14:schemeClr w14:val="bg1"/>
        </w14:solidFill>
      </w14:textFill>
    </w:r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2">
    <w:name w:val="Dark List Accent 5"/>
    <w:basedOn w:val="12"/>
    <w:qFormat/>
    <w:uiPriority w:val="70"/>
    <w:rPr>
      <w:color w:val="FFFFFF" w:themeColor="background1"/>
      <w14:textFill>
        <w14:solidFill>
          <w14:schemeClr w14:val="bg1"/>
        </w14:solidFill>
      </w14:textFill>
    </w:r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3">
    <w:name w:val="Dark List Accent 6"/>
    <w:basedOn w:val="12"/>
    <w:qFormat/>
    <w:uiPriority w:val="70"/>
    <w:rPr>
      <w:color w:val="FFFFFF" w:themeColor="background1"/>
      <w14:textFill>
        <w14:solidFill>
          <w14:schemeClr w14:val="bg1"/>
        </w14:solidFill>
      </w14:textFill>
    </w:r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4">
    <w:name w:val="Colorful Shading"/>
    <w:basedOn w:val="12"/>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1"/>
    <w:basedOn w:val="12"/>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2"/>
    <w:basedOn w:val="12"/>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3"/>
    <w:basedOn w:val="12"/>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8">
    <w:name w:val="Colorful Shading Accent 4"/>
    <w:basedOn w:val="12"/>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5"/>
    <w:basedOn w:val="12"/>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6"/>
    <w:basedOn w:val="12"/>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List"/>
    <w:basedOn w:val="12"/>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2">
    <w:name w:val="Colorful List Accent 1"/>
    <w:basedOn w:val="12"/>
    <w:qFormat/>
    <w:uiPriority w:val="72"/>
    <w:rPr>
      <w:color w:val="000000" w:themeColor="text1"/>
      <w14:textFill>
        <w14:solidFill>
          <w14:schemeClr w14:val="tx1"/>
        </w14:solidFill>
      </w14:textFill>
    </w:r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3">
    <w:name w:val="Colorful List Accent 2"/>
    <w:basedOn w:val="12"/>
    <w:qFormat/>
    <w:uiPriority w:val="72"/>
    <w:rPr>
      <w:color w:val="000000" w:themeColor="text1"/>
      <w14:textFill>
        <w14:solidFill>
          <w14:schemeClr w14:val="tx1"/>
        </w14:solidFill>
      </w14:textFill>
    </w:r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4">
    <w:name w:val="Colorful List Accent 3"/>
    <w:basedOn w:val="12"/>
    <w:qFormat/>
    <w:uiPriority w:val="72"/>
    <w:rPr>
      <w:color w:val="000000" w:themeColor="text1"/>
      <w14:textFill>
        <w14:solidFill>
          <w14:schemeClr w14:val="tx1"/>
        </w14:solidFill>
      </w14:textFill>
    </w:r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5">
    <w:name w:val="Colorful List Accent 4"/>
    <w:basedOn w:val="12"/>
    <w:qFormat/>
    <w:uiPriority w:val="72"/>
    <w:rPr>
      <w:color w:val="000000" w:themeColor="text1"/>
      <w14:textFill>
        <w14:solidFill>
          <w14:schemeClr w14:val="tx1"/>
        </w14:solidFill>
      </w14:textFill>
    </w:r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6">
    <w:name w:val="Colorful List Accent 5"/>
    <w:basedOn w:val="12"/>
    <w:qFormat/>
    <w:uiPriority w:val="72"/>
    <w:rPr>
      <w:color w:val="000000" w:themeColor="text1"/>
      <w14:textFill>
        <w14:solidFill>
          <w14:schemeClr w14:val="tx1"/>
        </w14:solidFill>
      </w14:textFill>
    </w:r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7">
    <w:name w:val="Colorful List Accent 6"/>
    <w:basedOn w:val="12"/>
    <w:qFormat/>
    <w:uiPriority w:val="72"/>
    <w:rPr>
      <w:color w:val="000000" w:themeColor="text1"/>
      <w14:textFill>
        <w14:solidFill>
          <w14:schemeClr w14:val="tx1"/>
        </w14:solidFill>
      </w14:textFill>
    </w:r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8">
    <w:name w:val="Colorful Grid"/>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9">
    <w:name w:val="Colorful Grid Accent 1"/>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0">
    <w:name w:val="Colorful Grid Accent 2"/>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1">
    <w:name w:val="Colorful Grid Accent 3"/>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2">
    <w:name w:val="Colorful Grid Accent 4"/>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3">
    <w:name w:val="Colorful Grid Accent 5"/>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4">
    <w:name w:val="Colorful Grid Accent 6"/>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paragraph" w:customStyle="1" w:styleId="165">
    <w:name w:val="p1"/>
    <w:basedOn w:val="1"/>
    <w:qFormat/>
    <w:uiPriority w:val="0"/>
    <w:pPr>
      <w:spacing w:after="0" w:line="240" w:lineRule="auto"/>
    </w:pPr>
    <w:rPr>
      <w:rFonts w:ascii="Helvetica Neue" w:hAnsi="Helvetica Neue" w:cs="Times New Roman"/>
      <w:sz w:val="30"/>
      <w:szCs w:val="30"/>
    </w:rPr>
  </w:style>
  <w:style w:type="paragraph" w:customStyle="1" w:styleId="166">
    <w:name w:val="p2"/>
    <w:basedOn w:val="1"/>
    <w:qFormat/>
    <w:uiPriority w:val="0"/>
    <w:pPr>
      <w:spacing w:after="0" w:line="240" w:lineRule="auto"/>
    </w:pPr>
    <w:rPr>
      <w:rFonts w:ascii="Helvetica Neue" w:hAnsi="Helvetica Neue" w:cs="Times New Roman"/>
      <w:sz w:val="20"/>
      <w:szCs w:val="20"/>
    </w:rPr>
  </w:style>
  <w:style w:type="paragraph" w:customStyle="1" w:styleId="167">
    <w:name w:val="p3"/>
    <w:basedOn w:val="1"/>
    <w:qFormat/>
    <w:uiPriority w:val="0"/>
    <w:pPr>
      <w:spacing w:after="0" w:line="240" w:lineRule="auto"/>
    </w:pPr>
    <w:rPr>
      <w:rFonts w:ascii="Helvetica Neue" w:hAnsi="Helvetica Neue" w:cs="Times New Roman"/>
      <w:sz w:val="20"/>
      <w:szCs w:val="20"/>
    </w:rPr>
  </w:style>
  <w:style w:type="character" w:customStyle="1" w:styleId="168">
    <w:name w:val="apple-converted-space"/>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numbering" Target="numbering.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image" Target="media/image1.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theme" Target="theme/theme1.xml"/><Relationship Id="rId10" Type="http://schemas.openxmlformats.org/officeDocument/2006/relationships/customXml" Target="../customXml/item2.xml"/><Relationship Id="rId9" Type="http://schemas.openxmlformats.org/officeDocument/2006/relationships/fontTable" Target="fontTable.xml"/><Relationship Id="rId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7B66CDE0CBDC74EA5FD3D16BC1529A2" ma:contentTypeVersion="12" ma:contentTypeDescription="Crear nuevo documento." ma:contentTypeScope="" ma:versionID="df1ec1a9d6582a124b0ae834eddaa3ce">
  <xsd:schema xmlns:xsd="http://www.w3.org/2001/XMLSchema" xmlns:xs="http://www.w3.org/2001/XMLSchema" xmlns:p="http://schemas.microsoft.com/office/2006/metadata/properties" xmlns:ns2="5cd08f68-0b33-444b-a2bc-a46a7d2c2c22" xmlns:ns3="46c1a15a-c2db-4156-a196-f3b1e4674779" targetNamespace="http://schemas.microsoft.com/office/2006/metadata/properties" ma:root="true" ma:fieldsID="37bbd73ce23c30e06f26751e4dd2e7bf" ns2:_="" ns3:_="">
    <xsd:import namespace="5cd08f68-0b33-444b-a2bc-a46a7d2c2c22"/>
    <xsd:import namespace="46c1a15a-c2db-4156-a196-f3b1e4674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08f68-0b33-444b-a2bc-a46a7d2c2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861b30f-9ea3-4d2d-8a8c-635799609e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a15a-c2db-4156-a196-f3b1e46747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98bf97-30a0-47d0-8be4-b86f65ca2216}" ma:internalName="TaxCatchAll" ma:showField="CatchAllData" ma:web="46c1a15a-c2db-4156-a196-f3b1e4674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c1a15a-c2db-4156-a196-f3b1e4674779" xsi:nil="true"/>
    <lcf76f155ced4ddcb4097134ff3c332f xmlns="5cd08f68-0b33-444b-a2bc-a46a7d2c2c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EEB360-06F2-2940-AE2F-A8081D7F8D70}">
  <ds:schemaRefs/>
</ds:datastoreItem>
</file>

<file path=customXml/itemProps2.xml><?xml version="1.0" encoding="utf-8"?>
<ds:datastoreItem xmlns:ds="http://schemas.openxmlformats.org/officeDocument/2006/customXml" ds:itemID="{7883D960-C97F-4697-BD63-FCA23432075C}"/>
</file>

<file path=customXml/itemProps3.xml><?xml version="1.0" encoding="utf-8"?>
<ds:datastoreItem xmlns:ds="http://schemas.openxmlformats.org/officeDocument/2006/customXml" ds:itemID="{15D37F18-D42D-412E-A4B9-157D66C2D93D}"/>
</file>

<file path=customXml/itemProps4.xml><?xml version="1.0" encoding="utf-8"?>
<ds:datastoreItem xmlns:ds="http://schemas.openxmlformats.org/officeDocument/2006/customXml" ds:itemID="{EDAE2A10-22C9-442F-B0E7-E2FA6EC7B67D}"/>
</file>

<file path=docProps/app.xml><?xml version="1.0" encoding="utf-8"?>
<Properties xmlns="http://schemas.openxmlformats.org/officeDocument/2006/extended-properties" xmlns:vt="http://schemas.openxmlformats.org/officeDocument/2006/docPropsVTypes">
  <Template>Normal.dotm</Template>
  <Pages>5</Pages>
  <Words>1088</Words>
  <Characters>6205</Characters>
  <Lines>51</Lines>
  <Paragraphs>14</Paragraphs>
  <TotalTime>46</TotalTime>
  <ScaleCrop>false</ScaleCrop>
  <LinksUpToDate>false</LinksUpToDate>
  <CharactersWithSpaces>7279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zoraya.pesantes.01</cp:lastModifiedBy>
  <cp:revision>7</cp:revision>
  <cp:lastPrinted>2025-06-24T20:00:00Z</cp:lastPrinted>
  <dcterms:created xsi:type="dcterms:W3CDTF">2013-12-23T23:15:00Z</dcterms:created>
  <dcterms:modified xsi:type="dcterms:W3CDTF">2025-07-08T21:17:26Z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2058-12.2.0.21546</vt:lpwstr>
  </property>
  <property fmtid="{D5CDD505-2E9C-101B-9397-08002B2CF9AE}" pid="3" name="ICV">
    <vt:lpwstr>B87F2BA0C7404C84A3618E6BF2B9C9BA_13</vt:lpwstr>
  </property>
  <property fmtid="{D5CDD505-2E9C-101B-9397-08002B2CF9AE}" pid="4" name="ContentTypeId">
    <vt:lpwstr>0x010100A7B66CDE0CBDC74EA5FD3D16BC1529A2</vt:lpwstr>
  </property>
</Properties>
</file>